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7FAA5" w14:textId="2BD74A95" w:rsidR="00515904" w:rsidRPr="009B3D2F" w:rsidRDefault="00494AC3" w:rsidP="009B3D2F">
      <w:pPr>
        <w:pStyle w:val="Titel"/>
        <w:jc w:val="center"/>
      </w:pPr>
      <w:r w:rsidRPr="009B3D2F">
        <w:t>Kinderschutzkonzept</w:t>
      </w:r>
    </w:p>
    <w:p w14:paraId="56A18E01" w14:textId="2C492E0A" w:rsidR="00AD6674" w:rsidRPr="009B3D2F" w:rsidRDefault="00494AC3" w:rsidP="009B3D2F">
      <w:pPr>
        <w:pStyle w:val="Titel"/>
        <w:jc w:val="center"/>
      </w:pPr>
      <w:r w:rsidRPr="009B3D2F">
        <w:t>Kindergarten Grän</w:t>
      </w:r>
    </w:p>
    <w:p w14:paraId="5A6A8902" w14:textId="3977758E" w:rsidR="00494AC3" w:rsidRDefault="00580C0B">
      <w:pPr>
        <w:rPr>
          <w:lang w:val="de-DE"/>
        </w:rPr>
      </w:pPr>
      <w:r>
        <w:rPr>
          <w:noProof/>
          <w:lang w:val="de-DE"/>
        </w:rPr>
        <w:drawing>
          <wp:anchor distT="0" distB="0" distL="114300" distR="114300" simplePos="0" relativeHeight="251658240" behindDoc="1" locked="0" layoutInCell="1" allowOverlap="1" wp14:anchorId="21056A6E" wp14:editId="501346C0">
            <wp:simplePos x="0" y="0"/>
            <wp:positionH relativeFrom="column">
              <wp:posOffset>-58536</wp:posOffset>
            </wp:positionH>
            <wp:positionV relativeFrom="paragraph">
              <wp:posOffset>308436</wp:posOffset>
            </wp:positionV>
            <wp:extent cx="5760720" cy="4320540"/>
            <wp:effectExtent l="0" t="0" r="5080" b="0"/>
            <wp:wrapTight wrapText="bothSides">
              <wp:wrapPolygon edited="0">
                <wp:start x="21267" y="21600"/>
                <wp:lineTo x="21600" y="21410"/>
                <wp:lineTo x="21600" y="521"/>
                <wp:lineTo x="21505" y="267"/>
                <wp:lineTo x="21314" y="76"/>
                <wp:lineTo x="21267" y="76"/>
                <wp:lineTo x="362" y="76"/>
                <wp:lineTo x="314" y="76"/>
                <wp:lineTo x="124" y="267"/>
                <wp:lineTo x="29" y="521"/>
                <wp:lineTo x="29" y="21410"/>
                <wp:lineTo x="362" y="21600"/>
                <wp:lineTo x="21267" y="21600"/>
              </wp:wrapPolygon>
            </wp:wrapTight>
            <wp:docPr id="11647930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93052" name="Grafik 1164793052"/>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5760720" cy="4320540"/>
                    </a:xfrm>
                    <a:prstGeom prst="rect">
                      <a:avLst/>
                    </a:prstGeom>
                    <a:effectLst>
                      <a:softEdge rad="123922"/>
                    </a:effectLst>
                  </pic:spPr>
                </pic:pic>
              </a:graphicData>
            </a:graphic>
            <wp14:sizeRelH relativeFrom="page">
              <wp14:pctWidth>0</wp14:pctWidth>
            </wp14:sizeRelH>
            <wp14:sizeRelV relativeFrom="page">
              <wp14:pctHeight>0</wp14:pctHeight>
            </wp14:sizeRelV>
          </wp:anchor>
        </w:drawing>
      </w:r>
    </w:p>
    <w:p w14:paraId="22656738" w14:textId="554A52E6" w:rsidR="00494AC3" w:rsidRDefault="00494AC3">
      <w:pPr>
        <w:rPr>
          <w:lang w:val="de-DE"/>
        </w:rPr>
      </w:pPr>
    </w:p>
    <w:p w14:paraId="5029C770" w14:textId="2BA02D33" w:rsidR="00494AC3" w:rsidRDefault="00494AC3">
      <w:pPr>
        <w:rPr>
          <w:lang w:val="de-DE"/>
        </w:rPr>
      </w:pPr>
    </w:p>
    <w:p w14:paraId="2543B3B5" w14:textId="3209B527" w:rsidR="00494AC3" w:rsidRDefault="00494AC3">
      <w:pPr>
        <w:rPr>
          <w:lang w:val="de-DE"/>
        </w:rPr>
      </w:pPr>
    </w:p>
    <w:p w14:paraId="31D0DA2F" w14:textId="77777777" w:rsidR="00494AC3" w:rsidRDefault="00494AC3">
      <w:pPr>
        <w:rPr>
          <w:lang w:val="de-DE"/>
        </w:rPr>
      </w:pPr>
    </w:p>
    <w:p w14:paraId="598ADC8A" w14:textId="77777777" w:rsidR="00494AC3" w:rsidRDefault="00494AC3">
      <w:pPr>
        <w:rPr>
          <w:lang w:val="de-DE"/>
        </w:rPr>
      </w:pPr>
    </w:p>
    <w:p w14:paraId="693C60A4" w14:textId="77777777" w:rsidR="00494AC3" w:rsidRDefault="00494AC3">
      <w:pPr>
        <w:rPr>
          <w:lang w:val="de-DE"/>
        </w:rPr>
      </w:pPr>
    </w:p>
    <w:p w14:paraId="5D74E224" w14:textId="77777777" w:rsidR="00494AC3" w:rsidRDefault="00494AC3">
      <w:pPr>
        <w:rPr>
          <w:lang w:val="de-DE"/>
        </w:rPr>
      </w:pPr>
    </w:p>
    <w:p w14:paraId="4305AA47" w14:textId="77777777" w:rsidR="00494AC3" w:rsidRPr="009B3D2F" w:rsidRDefault="00494AC3">
      <w:pPr>
        <w:rPr>
          <w:b/>
          <w:bCs/>
          <w:sz w:val="24"/>
          <w:szCs w:val="24"/>
          <w:lang w:val="de-DE"/>
        </w:rPr>
      </w:pPr>
    </w:p>
    <w:p w14:paraId="12C8802F" w14:textId="7E3E4266" w:rsidR="00494AC3" w:rsidRPr="009B3D2F" w:rsidRDefault="00494AC3">
      <w:pPr>
        <w:rPr>
          <w:b/>
          <w:bCs/>
          <w:sz w:val="24"/>
          <w:szCs w:val="24"/>
          <w:lang w:val="de-DE"/>
        </w:rPr>
      </w:pPr>
      <w:r w:rsidRPr="009B3D2F">
        <w:rPr>
          <w:b/>
          <w:bCs/>
          <w:sz w:val="24"/>
          <w:szCs w:val="24"/>
          <w:lang w:val="de-DE"/>
        </w:rPr>
        <w:t xml:space="preserve">Kindergarten Grän </w:t>
      </w:r>
      <w:proofErr w:type="spellStart"/>
      <w:r w:rsidRPr="009B3D2F">
        <w:rPr>
          <w:b/>
          <w:bCs/>
          <w:sz w:val="24"/>
          <w:szCs w:val="24"/>
          <w:lang w:val="de-DE"/>
        </w:rPr>
        <w:t>Angerweg</w:t>
      </w:r>
      <w:proofErr w:type="spellEnd"/>
      <w:r w:rsidRPr="009B3D2F">
        <w:rPr>
          <w:b/>
          <w:bCs/>
          <w:sz w:val="24"/>
          <w:szCs w:val="24"/>
          <w:lang w:val="de-DE"/>
        </w:rPr>
        <w:t xml:space="preserve"> 14, 6673 Grän</w:t>
      </w:r>
    </w:p>
    <w:p w14:paraId="4B2DCF21" w14:textId="62941FD4" w:rsidR="00494AC3" w:rsidRPr="009B3D2F" w:rsidRDefault="00494AC3">
      <w:pPr>
        <w:rPr>
          <w:b/>
          <w:bCs/>
          <w:sz w:val="24"/>
          <w:szCs w:val="24"/>
          <w:lang w:val="de-DE"/>
        </w:rPr>
      </w:pPr>
      <w:r w:rsidRPr="009B3D2F">
        <w:rPr>
          <w:b/>
          <w:bCs/>
          <w:sz w:val="24"/>
          <w:szCs w:val="24"/>
          <w:lang w:val="de-DE"/>
        </w:rPr>
        <w:t>Kindergartenleitung Tel.: 0676 3040425</w:t>
      </w:r>
    </w:p>
    <w:p w14:paraId="00D1C903" w14:textId="539E8689" w:rsidR="00494AC3" w:rsidRPr="009B3D2F" w:rsidRDefault="00494AC3">
      <w:pPr>
        <w:rPr>
          <w:b/>
          <w:bCs/>
          <w:sz w:val="24"/>
          <w:szCs w:val="24"/>
          <w:lang w:val="de-DE"/>
        </w:rPr>
      </w:pPr>
      <w:r w:rsidRPr="009B3D2F">
        <w:rPr>
          <w:b/>
          <w:bCs/>
          <w:sz w:val="24"/>
          <w:szCs w:val="24"/>
          <w:lang w:val="de-DE"/>
        </w:rPr>
        <w:t>Gemeinde Tel.: +43 56756232</w:t>
      </w:r>
    </w:p>
    <w:p w14:paraId="3B20E5EB" w14:textId="36E5A101" w:rsidR="00146E27" w:rsidRDefault="00494AC3">
      <w:pPr>
        <w:rPr>
          <w:color w:val="FF0000"/>
          <w:lang w:val="de-DE"/>
        </w:rPr>
      </w:pPr>
      <w:r w:rsidRPr="009B3D2F">
        <w:rPr>
          <w:b/>
          <w:bCs/>
          <w:color w:val="000000" w:themeColor="text1"/>
          <w:sz w:val="24"/>
          <w:szCs w:val="24"/>
          <w:lang w:val="de-DE"/>
        </w:rPr>
        <w:t xml:space="preserve">E-Mail: </w:t>
      </w:r>
      <w:hyperlink r:id="rId9" w:history="1">
        <w:r w:rsidRPr="009B3D2F">
          <w:rPr>
            <w:rStyle w:val="Hyperlink"/>
            <w:b/>
            <w:bCs/>
            <w:color w:val="000000" w:themeColor="text1"/>
            <w:sz w:val="24"/>
            <w:szCs w:val="24"/>
            <w:lang w:val="de-DE"/>
          </w:rPr>
          <w:t>kg-graen@tsn.at</w:t>
        </w:r>
      </w:hyperlink>
      <w:r w:rsidR="00146E27">
        <w:rPr>
          <w:color w:val="FF0000"/>
          <w:lang w:val="de-DE"/>
        </w:rPr>
        <w:br w:type="page"/>
      </w:r>
    </w:p>
    <w:p w14:paraId="2DE94747" w14:textId="77777777" w:rsidR="008C0D49" w:rsidRPr="00494AC3" w:rsidRDefault="008C0D49" w:rsidP="008C0D49">
      <w:pPr>
        <w:pStyle w:val="berschrift1"/>
        <w:rPr>
          <w:color w:val="auto"/>
          <w:lang w:val="de-DE"/>
        </w:rPr>
      </w:pPr>
      <w:bookmarkStart w:id="0" w:name="_Toc180767555"/>
      <w:r>
        <w:rPr>
          <w:lang w:val="de-DE"/>
        </w:rPr>
        <w:lastRenderedPageBreak/>
        <w:t>Vorwort</w:t>
      </w:r>
      <w:bookmarkEnd w:id="0"/>
    </w:p>
    <w:p w14:paraId="6960439C" w14:textId="77777777" w:rsidR="008C0D49" w:rsidRDefault="008C0D49" w:rsidP="008C0D49">
      <w:pPr>
        <w:spacing w:line="480" w:lineRule="auto"/>
      </w:pPr>
      <w:r>
        <w:t>Der Schutz und das Wohlergehen der uns anvertrauten Kinder steht im Mittelpunkt unserer täglichen Arbeit im Kindergartenalter. Jedes Kind hat das Recht auf eine sichere, liebevolle und förderliche Umgebung, in der es sich frei entfalten kann. Mit unserem Kinderschutzkonzept wollen wir sicherstellen, dass wir diesem Anspruch in vollem Umfang gerecht werden und den Kindergarten zu einem Ort machen, an dem sich jedes Kind geborgen und geschützt fühlt.</w:t>
      </w:r>
    </w:p>
    <w:p w14:paraId="2D0EA931" w14:textId="77777777" w:rsidR="008C0D49" w:rsidRDefault="008C0D49" w:rsidP="008C0D49">
      <w:pPr>
        <w:spacing w:line="480" w:lineRule="auto"/>
      </w:pPr>
    </w:p>
    <w:p w14:paraId="267D7766" w14:textId="77777777" w:rsidR="008C0D49" w:rsidRDefault="008C0D49" w:rsidP="008C0D49">
      <w:pPr>
        <w:spacing w:line="480" w:lineRule="auto"/>
      </w:pPr>
      <w:r>
        <w:t>Unser Konzept enthält klare Leitlinien und Handlungsstrategien, die uns dabei helfen, Risiken frühzeitig zu erkennen und präventiv zu handeln. Dabei legen wir großen Wert auf den Austausch mit Ihnen als Eltern und Erziehungsberechtigte sowie auf die kontinuierliche Weiterbildung unseres Teams. Nur durch gemeinsames Handeln können wir sicherstellen, dass unsere Kinder in einer sicheren Umgebung aufwachsen.</w:t>
      </w:r>
      <w:r>
        <w:br w:type="page"/>
      </w:r>
    </w:p>
    <w:sdt>
      <w:sdtPr>
        <w:rPr>
          <w:rFonts w:asciiTheme="minorHAnsi" w:eastAsiaTheme="minorHAnsi" w:hAnsiTheme="minorHAnsi" w:cstheme="minorBidi"/>
          <w:color w:val="auto"/>
          <w:sz w:val="22"/>
          <w:szCs w:val="22"/>
          <w:lang w:val="de-DE" w:eastAsia="en-US"/>
        </w:rPr>
        <w:id w:val="-1159918822"/>
        <w:docPartObj>
          <w:docPartGallery w:val="Table of Contents"/>
          <w:docPartUnique/>
        </w:docPartObj>
      </w:sdtPr>
      <w:sdtEndPr>
        <w:rPr>
          <w:b/>
          <w:bCs/>
        </w:rPr>
      </w:sdtEndPr>
      <w:sdtContent>
        <w:p w14:paraId="72EE3655" w14:textId="0FB9AE85" w:rsidR="00146E27" w:rsidRDefault="00146E27">
          <w:pPr>
            <w:pStyle w:val="Inhaltsverzeichnisberschrift"/>
          </w:pPr>
          <w:r>
            <w:rPr>
              <w:lang w:val="de-DE"/>
            </w:rPr>
            <w:t>Inhalt</w:t>
          </w:r>
          <w:r w:rsidR="00EC52C0">
            <w:rPr>
              <w:lang w:val="de-DE"/>
            </w:rPr>
            <w:t>sverzeichnis</w:t>
          </w:r>
        </w:p>
        <w:p w14:paraId="1C3CA3A2" w14:textId="3CBD6CC6" w:rsidR="00A46EE0" w:rsidRDefault="00146E27">
          <w:pPr>
            <w:pStyle w:val="Verzeichnis1"/>
            <w:tabs>
              <w:tab w:val="right" w:leader="dot" w:pos="9062"/>
            </w:tabs>
            <w:rPr>
              <w:rFonts w:eastAsiaTheme="minorEastAsia"/>
              <w:noProof/>
              <w:kern w:val="2"/>
              <w:sz w:val="24"/>
              <w:szCs w:val="24"/>
              <w:lang w:eastAsia="de-AT"/>
              <w14:ligatures w14:val="standardContextual"/>
            </w:rPr>
          </w:pPr>
          <w:r>
            <w:fldChar w:fldCharType="begin"/>
          </w:r>
          <w:r>
            <w:instrText xml:space="preserve"> TOC \o "1-3" \h \z \u </w:instrText>
          </w:r>
          <w:r>
            <w:fldChar w:fldCharType="separate"/>
          </w:r>
          <w:hyperlink w:anchor="_Toc180767555" w:history="1">
            <w:r w:rsidR="00A46EE0" w:rsidRPr="001878B4">
              <w:rPr>
                <w:rStyle w:val="Hyperlink"/>
                <w:noProof/>
                <w:lang w:val="de-DE"/>
              </w:rPr>
              <w:t>Vorwort</w:t>
            </w:r>
            <w:r w:rsidR="00A46EE0">
              <w:rPr>
                <w:noProof/>
                <w:webHidden/>
              </w:rPr>
              <w:tab/>
            </w:r>
            <w:r w:rsidR="00A46EE0">
              <w:rPr>
                <w:noProof/>
                <w:webHidden/>
              </w:rPr>
              <w:fldChar w:fldCharType="begin"/>
            </w:r>
            <w:r w:rsidR="00A46EE0">
              <w:rPr>
                <w:noProof/>
                <w:webHidden/>
              </w:rPr>
              <w:instrText xml:space="preserve"> PAGEREF _Toc180767555 \h </w:instrText>
            </w:r>
            <w:r w:rsidR="00A46EE0">
              <w:rPr>
                <w:noProof/>
                <w:webHidden/>
              </w:rPr>
            </w:r>
            <w:r w:rsidR="00A46EE0">
              <w:rPr>
                <w:noProof/>
                <w:webHidden/>
              </w:rPr>
              <w:fldChar w:fldCharType="separate"/>
            </w:r>
            <w:r w:rsidR="00A46EE0">
              <w:rPr>
                <w:noProof/>
                <w:webHidden/>
              </w:rPr>
              <w:t>2</w:t>
            </w:r>
            <w:r w:rsidR="00A46EE0">
              <w:rPr>
                <w:noProof/>
                <w:webHidden/>
              </w:rPr>
              <w:fldChar w:fldCharType="end"/>
            </w:r>
          </w:hyperlink>
        </w:p>
        <w:p w14:paraId="5D5E3B5E" w14:textId="7FBA9F3B" w:rsidR="00A46EE0" w:rsidRDefault="00000000">
          <w:pPr>
            <w:pStyle w:val="Verzeichnis1"/>
            <w:tabs>
              <w:tab w:val="right" w:leader="dot" w:pos="9062"/>
            </w:tabs>
            <w:rPr>
              <w:rFonts w:eastAsiaTheme="minorEastAsia"/>
              <w:noProof/>
              <w:kern w:val="2"/>
              <w:sz w:val="24"/>
              <w:szCs w:val="24"/>
              <w:lang w:eastAsia="de-AT"/>
              <w14:ligatures w14:val="standardContextual"/>
            </w:rPr>
          </w:pPr>
          <w:hyperlink w:anchor="_Toc180767556" w:history="1">
            <w:r w:rsidR="00A46EE0" w:rsidRPr="001878B4">
              <w:rPr>
                <w:rStyle w:val="Hyperlink"/>
                <w:noProof/>
              </w:rPr>
              <w:t>Einleitung</w:t>
            </w:r>
            <w:r w:rsidR="00A46EE0">
              <w:rPr>
                <w:noProof/>
                <w:webHidden/>
              </w:rPr>
              <w:tab/>
            </w:r>
            <w:r w:rsidR="00A46EE0">
              <w:rPr>
                <w:noProof/>
                <w:webHidden/>
              </w:rPr>
              <w:fldChar w:fldCharType="begin"/>
            </w:r>
            <w:r w:rsidR="00A46EE0">
              <w:rPr>
                <w:noProof/>
                <w:webHidden/>
              </w:rPr>
              <w:instrText xml:space="preserve"> PAGEREF _Toc180767556 \h </w:instrText>
            </w:r>
            <w:r w:rsidR="00A46EE0">
              <w:rPr>
                <w:noProof/>
                <w:webHidden/>
              </w:rPr>
            </w:r>
            <w:r w:rsidR="00A46EE0">
              <w:rPr>
                <w:noProof/>
                <w:webHidden/>
              </w:rPr>
              <w:fldChar w:fldCharType="separate"/>
            </w:r>
            <w:r w:rsidR="00A46EE0">
              <w:rPr>
                <w:noProof/>
                <w:webHidden/>
              </w:rPr>
              <w:t>5</w:t>
            </w:r>
            <w:r w:rsidR="00A46EE0">
              <w:rPr>
                <w:noProof/>
                <w:webHidden/>
              </w:rPr>
              <w:fldChar w:fldCharType="end"/>
            </w:r>
          </w:hyperlink>
        </w:p>
        <w:p w14:paraId="031863DD" w14:textId="6C566D3F" w:rsidR="00A46EE0" w:rsidRDefault="00000000">
          <w:pPr>
            <w:pStyle w:val="Verzeichnis2"/>
            <w:tabs>
              <w:tab w:val="left" w:pos="720"/>
              <w:tab w:val="right" w:leader="dot" w:pos="9062"/>
            </w:tabs>
            <w:rPr>
              <w:rFonts w:eastAsiaTheme="minorEastAsia"/>
              <w:noProof/>
              <w:kern w:val="2"/>
              <w:sz w:val="24"/>
              <w:szCs w:val="24"/>
              <w:lang w:eastAsia="de-AT"/>
              <w14:ligatures w14:val="standardContextual"/>
            </w:rPr>
          </w:pPr>
          <w:hyperlink w:anchor="_Toc180767557" w:history="1">
            <w:r w:rsidR="00A46EE0" w:rsidRPr="001878B4">
              <w:rPr>
                <w:rStyle w:val="Hyperlink"/>
                <w:noProof/>
              </w:rPr>
              <w:t>1.</w:t>
            </w:r>
            <w:r w:rsidR="00A46EE0">
              <w:rPr>
                <w:rFonts w:eastAsiaTheme="minorEastAsia"/>
                <w:noProof/>
                <w:kern w:val="2"/>
                <w:sz w:val="24"/>
                <w:szCs w:val="24"/>
                <w:lang w:eastAsia="de-AT"/>
                <w14:ligatures w14:val="standardContextual"/>
              </w:rPr>
              <w:tab/>
            </w:r>
            <w:r w:rsidR="00A46EE0" w:rsidRPr="001878B4">
              <w:rPr>
                <w:rStyle w:val="Hyperlink"/>
                <w:noProof/>
              </w:rPr>
              <w:t>Grundlegendes über uns und unsere Einrichtung</w:t>
            </w:r>
            <w:r w:rsidR="00A46EE0">
              <w:rPr>
                <w:noProof/>
                <w:webHidden/>
              </w:rPr>
              <w:tab/>
            </w:r>
            <w:r w:rsidR="00A46EE0">
              <w:rPr>
                <w:noProof/>
                <w:webHidden/>
              </w:rPr>
              <w:fldChar w:fldCharType="begin"/>
            </w:r>
            <w:r w:rsidR="00A46EE0">
              <w:rPr>
                <w:noProof/>
                <w:webHidden/>
              </w:rPr>
              <w:instrText xml:space="preserve"> PAGEREF _Toc180767557 \h </w:instrText>
            </w:r>
            <w:r w:rsidR="00A46EE0">
              <w:rPr>
                <w:noProof/>
                <w:webHidden/>
              </w:rPr>
            </w:r>
            <w:r w:rsidR="00A46EE0">
              <w:rPr>
                <w:noProof/>
                <w:webHidden/>
              </w:rPr>
              <w:fldChar w:fldCharType="separate"/>
            </w:r>
            <w:r w:rsidR="00A46EE0">
              <w:rPr>
                <w:noProof/>
                <w:webHidden/>
              </w:rPr>
              <w:t>5</w:t>
            </w:r>
            <w:r w:rsidR="00A46EE0">
              <w:rPr>
                <w:noProof/>
                <w:webHidden/>
              </w:rPr>
              <w:fldChar w:fldCharType="end"/>
            </w:r>
          </w:hyperlink>
        </w:p>
        <w:p w14:paraId="59BBB92D" w14:textId="12E60BB5"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58" w:history="1">
            <w:r w:rsidR="00A46EE0" w:rsidRPr="001878B4">
              <w:rPr>
                <w:rStyle w:val="Hyperlink"/>
                <w:rFonts w:ascii="Akagi Pro Book" w:hAnsi="Akagi Pro Book" w:cstheme="minorHAnsi"/>
                <w:noProof/>
              </w:rPr>
              <w:t>a)</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Das sind wir</w:t>
            </w:r>
            <w:r w:rsidR="00A46EE0">
              <w:rPr>
                <w:noProof/>
                <w:webHidden/>
              </w:rPr>
              <w:tab/>
            </w:r>
            <w:r w:rsidR="00A46EE0">
              <w:rPr>
                <w:noProof/>
                <w:webHidden/>
              </w:rPr>
              <w:fldChar w:fldCharType="begin"/>
            </w:r>
            <w:r w:rsidR="00A46EE0">
              <w:rPr>
                <w:noProof/>
                <w:webHidden/>
              </w:rPr>
              <w:instrText xml:space="preserve"> PAGEREF _Toc180767558 \h </w:instrText>
            </w:r>
            <w:r w:rsidR="00A46EE0">
              <w:rPr>
                <w:noProof/>
                <w:webHidden/>
              </w:rPr>
            </w:r>
            <w:r w:rsidR="00A46EE0">
              <w:rPr>
                <w:noProof/>
                <w:webHidden/>
              </w:rPr>
              <w:fldChar w:fldCharType="separate"/>
            </w:r>
            <w:r w:rsidR="00A46EE0">
              <w:rPr>
                <w:noProof/>
                <w:webHidden/>
              </w:rPr>
              <w:t>5</w:t>
            </w:r>
            <w:r w:rsidR="00A46EE0">
              <w:rPr>
                <w:noProof/>
                <w:webHidden/>
              </w:rPr>
              <w:fldChar w:fldCharType="end"/>
            </w:r>
          </w:hyperlink>
        </w:p>
        <w:p w14:paraId="11BBCD6B" w14:textId="1CBF76B2"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59" w:history="1">
            <w:r w:rsidR="00A46EE0" w:rsidRPr="001878B4">
              <w:rPr>
                <w:rStyle w:val="Hyperlink"/>
                <w:rFonts w:ascii="Akagi Pro Book" w:hAnsi="Akagi Pro Book" w:cstheme="minorHAnsi"/>
                <w:noProof/>
              </w:rPr>
              <w:t>b)</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Unser Träger</w:t>
            </w:r>
            <w:r w:rsidR="00A46EE0">
              <w:rPr>
                <w:noProof/>
                <w:webHidden/>
              </w:rPr>
              <w:tab/>
            </w:r>
            <w:r w:rsidR="00A46EE0">
              <w:rPr>
                <w:noProof/>
                <w:webHidden/>
              </w:rPr>
              <w:fldChar w:fldCharType="begin"/>
            </w:r>
            <w:r w:rsidR="00A46EE0">
              <w:rPr>
                <w:noProof/>
                <w:webHidden/>
              </w:rPr>
              <w:instrText xml:space="preserve"> PAGEREF _Toc180767559 \h </w:instrText>
            </w:r>
            <w:r w:rsidR="00A46EE0">
              <w:rPr>
                <w:noProof/>
                <w:webHidden/>
              </w:rPr>
            </w:r>
            <w:r w:rsidR="00A46EE0">
              <w:rPr>
                <w:noProof/>
                <w:webHidden/>
              </w:rPr>
              <w:fldChar w:fldCharType="separate"/>
            </w:r>
            <w:r w:rsidR="00A46EE0">
              <w:rPr>
                <w:noProof/>
                <w:webHidden/>
              </w:rPr>
              <w:t>5</w:t>
            </w:r>
            <w:r w:rsidR="00A46EE0">
              <w:rPr>
                <w:noProof/>
                <w:webHidden/>
              </w:rPr>
              <w:fldChar w:fldCharType="end"/>
            </w:r>
          </w:hyperlink>
        </w:p>
        <w:p w14:paraId="6CC432B9" w14:textId="1F81D2AF"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0" w:history="1">
            <w:r w:rsidR="00A46EE0" w:rsidRPr="001878B4">
              <w:rPr>
                <w:rStyle w:val="Hyperlink"/>
                <w:rFonts w:ascii="Akagi Pro Book" w:hAnsi="Akagi Pro Book" w:cstheme="minorHAnsi"/>
                <w:noProof/>
              </w:rPr>
              <w:t>c)</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Gruppenstruktur</w:t>
            </w:r>
            <w:r w:rsidR="00A46EE0">
              <w:rPr>
                <w:noProof/>
                <w:webHidden/>
              </w:rPr>
              <w:tab/>
            </w:r>
            <w:r w:rsidR="00A46EE0">
              <w:rPr>
                <w:noProof/>
                <w:webHidden/>
              </w:rPr>
              <w:fldChar w:fldCharType="begin"/>
            </w:r>
            <w:r w:rsidR="00A46EE0">
              <w:rPr>
                <w:noProof/>
                <w:webHidden/>
              </w:rPr>
              <w:instrText xml:space="preserve"> PAGEREF _Toc180767560 \h </w:instrText>
            </w:r>
            <w:r w:rsidR="00A46EE0">
              <w:rPr>
                <w:noProof/>
                <w:webHidden/>
              </w:rPr>
            </w:r>
            <w:r w:rsidR="00A46EE0">
              <w:rPr>
                <w:noProof/>
                <w:webHidden/>
              </w:rPr>
              <w:fldChar w:fldCharType="separate"/>
            </w:r>
            <w:r w:rsidR="00A46EE0">
              <w:rPr>
                <w:noProof/>
                <w:webHidden/>
              </w:rPr>
              <w:t>5</w:t>
            </w:r>
            <w:r w:rsidR="00A46EE0">
              <w:rPr>
                <w:noProof/>
                <w:webHidden/>
              </w:rPr>
              <w:fldChar w:fldCharType="end"/>
            </w:r>
          </w:hyperlink>
        </w:p>
        <w:p w14:paraId="3DDACD88" w14:textId="1B24E725"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1" w:history="1">
            <w:r w:rsidR="00A46EE0" w:rsidRPr="001878B4">
              <w:rPr>
                <w:rStyle w:val="Hyperlink"/>
                <w:rFonts w:ascii="Akagi Pro Book" w:hAnsi="Akagi Pro Book" w:cstheme="minorHAnsi"/>
                <w:noProof/>
              </w:rPr>
              <w:t>d)</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Räumlichkeiten</w:t>
            </w:r>
            <w:r w:rsidR="00A46EE0">
              <w:rPr>
                <w:noProof/>
                <w:webHidden/>
              </w:rPr>
              <w:tab/>
            </w:r>
            <w:r w:rsidR="00A46EE0">
              <w:rPr>
                <w:noProof/>
                <w:webHidden/>
              </w:rPr>
              <w:fldChar w:fldCharType="begin"/>
            </w:r>
            <w:r w:rsidR="00A46EE0">
              <w:rPr>
                <w:noProof/>
                <w:webHidden/>
              </w:rPr>
              <w:instrText xml:space="preserve"> PAGEREF _Toc180767561 \h </w:instrText>
            </w:r>
            <w:r w:rsidR="00A46EE0">
              <w:rPr>
                <w:noProof/>
                <w:webHidden/>
              </w:rPr>
            </w:r>
            <w:r w:rsidR="00A46EE0">
              <w:rPr>
                <w:noProof/>
                <w:webHidden/>
              </w:rPr>
              <w:fldChar w:fldCharType="separate"/>
            </w:r>
            <w:r w:rsidR="00A46EE0">
              <w:rPr>
                <w:noProof/>
                <w:webHidden/>
              </w:rPr>
              <w:t>5</w:t>
            </w:r>
            <w:r w:rsidR="00A46EE0">
              <w:rPr>
                <w:noProof/>
                <w:webHidden/>
              </w:rPr>
              <w:fldChar w:fldCharType="end"/>
            </w:r>
          </w:hyperlink>
        </w:p>
        <w:p w14:paraId="0E0BAAA8" w14:textId="4D3B28B9"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2" w:history="1">
            <w:r w:rsidR="00A46EE0" w:rsidRPr="001878B4">
              <w:rPr>
                <w:rStyle w:val="Hyperlink"/>
                <w:rFonts w:ascii="Akagi Pro Book" w:hAnsi="Akagi Pro Book" w:cstheme="minorHAnsi"/>
                <w:noProof/>
              </w:rPr>
              <w:t>e)</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Selbstverpflichtung zum Kinderschutz</w:t>
            </w:r>
            <w:r w:rsidR="00A46EE0">
              <w:rPr>
                <w:noProof/>
                <w:webHidden/>
              </w:rPr>
              <w:tab/>
            </w:r>
            <w:r w:rsidR="00A46EE0">
              <w:rPr>
                <w:noProof/>
                <w:webHidden/>
              </w:rPr>
              <w:fldChar w:fldCharType="begin"/>
            </w:r>
            <w:r w:rsidR="00A46EE0">
              <w:rPr>
                <w:noProof/>
                <w:webHidden/>
              </w:rPr>
              <w:instrText xml:space="preserve"> PAGEREF _Toc180767562 \h </w:instrText>
            </w:r>
            <w:r w:rsidR="00A46EE0">
              <w:rPr>
                <w:noProof/>
                <w:webHidden/>
              </w:rPr>
            </w:r>
            <w:r w:rsidR="00A46EE0">
              <w:rPr>
                <w:noProof/>
                <w:webHidden/>
              </w:rPr>
              <w:fldChar w:fldCharType="separate"/>
            </w:r>
            <w:r w:rsidR="00A46EE0">
              <w:rPr>
                <w:noProof/>
                <w:webHidden/>
              </w:rPr>
              <w:t>6</w:t>
            </w:r>
            <w:r w:rsidR="00A46EE0">
              <w:rPr>
                <w:noProof/>
                <w:webHidden/>
              </w:rPr>
              <w:fldChar w:fldCharType="end"/>
            </w:r>
          </w:hyperlink>
        </w:p>
        <w:p w14:paraId="709EB71C" w14:textId="5FA577ED"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3" w:history="1">
            <w:r w:rsidR="00A46EE0" w:rsidRPr="001878B4">
              <w:rPr>
                <w:rStyle w:val="Hyperlink"/>
                <w:rFonts w:ascii="Akagi Pro Book" w:hAnsi="Akagi Pro Book" w:cstheme="minorHAnsi"/>
                <w:noProof/>
              </w:rPr>
              <w:t>f)</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Im Hinblick auf Kinderschutz ist uns wichtig:</w:t>
            </w:r>
            <w:r w:rsidR="00A46EE0">
              <w:rPr>
                <w:noProof/>
                <w:webHidden/>
              </w:rPr>
              <w:tab/>
            </w:r>
            <w:r w:rsidR="00A46EE0">
              <w:rPr>
                <w:noProof/>
                <w:webHidden/>
              </w:rPr>
              <w:fldChar w:fldCharType="begin"/>
            </w:r>
            <w:r w:rsidR="00A46EE0">
              <w:rPr>
                <w:noProof/>
                <w:webHidden/>
              </w:rPr>
              <w:instrText xml:space="preserve"> PAGEREF _Toc180767563 \h </w:instrText>
            </w:r>
            <w:r w:rsidR="00A46EE0">
              <w:rPr>
                <w:noProof/>
                <w:webHidden/>
              </w:rPr>
            </w:r>
            <w:r w:rsidR="00A46EE0">
              <w:rPr>
                <w:noProof/>
                <w:webHidden/>
              </w:rPr>
              <w:fldChar w:fldCharType="separate"/>
            </w:r>
            <w:r w:rsidR="00A46EE0">
              <w:rPr>
                <w:noProof/>
                <w:webHidden/>
              </w:rPr>
              <w:t>6</w:t>
            </w:r>
            <w:r w:rsidR="00A46EE0">
              <w:rPr>
                <w:noProof/>
                <w:webHidden/>
              </w:rPr>
              <w:fldChar w:fldCharType="end"/>
            </w:r>
          </w:hyperlink>
        </w:p>
        <w:p w14:paraId="13E3A356" w14:textId="2EE7B8D6" w:rsidR="00A46EE0" w:rsidRDefault="00000000">
          <w:pPr>
            <w:pStyle w:val="Verzeichnis2"/>
            <w:tabs>
              <w:tab w:val="left" w:pos="720"/>
              <w:tab w:val="right" w:leader="dot" w:pos="9062"/>
            </w:tabs>
            <w:rPr>
              <w:rFonts w:eastAsiaTheme="minorEastAsia"/>
              <w:noProof/>
              <w:kern w:val="2"/>
              <w:sz w:val="24"/>
              <w:szCs w:val="24"/>
              <w:lang w:eastAsia="de-AT"/>
              <w14:ligatures w14:val="standardContextual"/>
            </w:rPr>
          </w:pPr>
          <w:hyperlink w:anchor="_Toc180767564" w:history="1">
            <w:r w:rsidR="00A46EE0" w:rsidRPr="001878B4">
              <w:rPr>
                <w:rStyle w:val="Hyperlink"/>
                <w:rFonts w:ascii="Akagi Pro Book" w:eastAsia="Times New Roman" w:hAnsi="Akagi Pro Book" w:cstheme="minorHAnsi"/>
                <w:noProof/>
              </w:rPr>
              <w:t>2.</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Grundlagen unseres Kinderschutzkonzeptes</w:t>
            </w:r>
            <w:r w:rsidR="00A46EE0">
              <w:rPr>
                <w:noProof/>
                <w:webHidden/>
              </w:rPr>
              <w:tab/>
            </w:r>
            <w:r w:rsidR="00A46EE0">
              <w:rPr>
                <w:noProof/>
                <w:webHidden/>
              </w:rPr>
              <w:fldChar w:fldCharType="begin"/>
            </w:r>
            <w:r w:rsidR="00A46EE0">
              <w:rPr>
                <w:noProof/>
                <w:webHidden/>
              </w:rPr>
              <w:instrText xml:space="preserve"> PAGEREF _Toc180767564 \h </w:instrText>
            </w:r>
            <w:r w:rsidR="00A46EE0">
              <w:rPr>
                <w:noProof/>
                <w:webHidden/>
              </w:rPr>
            </w:r>
            <w:r w:rsidR="00A46EE0">
              <w:rPr>
                <w:noProof/>
                <w:webHidden/>
              </w:rPr>
              <w:fldChar w:fldCharType="separate"/>
            </w:r>
            <w:r w:rsidR="00A46EE0">
              <w:rPr>
                <w:noProof/>
                <w:webHidden/>
              </w:rPr>
              <w:t>6</w:t>
            </w:r>
            <w:r w:rsidR="00A46EE0">
              <w:rPr>
                <w:noProof/>
                <w:webHidden/>
              </w:rPr>
              <w:fldChar w:fldCharType="end"/>
            </w:r>
          </w:hyperlink>
        </w:p>
        <w:p w14:paraId="1EFDDEF4" w14:textId="3D99F662"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5" w:history="1">
            <w:r w:rsidR="00A46EE0" w:rsidRPr="001878B4">
              <w:rPr>
                <w:rStyle w:val="Hyperlink"/>
                <w:rFonts w:ascii="Akagi Pro Book" w:hAnsi="Akagi Pro Book" w:cstheme="minorHAnsi"/>
                <w:noProof/>
              </w:rPr>
              <w:t>a)</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Ziele, Zweck &amp; Reichweite</w:t>
            </w:r>
            <w:r w:rsidR="00A46EE0">
              <w:rPr>
                <w:noProof/>
                <w:webHidden/>
              </w:rPr>
              <w:tab/>
            </w:r>
            <w:r w:rsidR="00A46EE0">
              <w:rPr>
                <w:noProof/>
                <w:webHidden/>
              </w:rPr>
              <w:fldChar w:fldCharType="begin"/>
            </w:r>
            <w:r w:rsidR="00A46EE0">
              <w:rPr>
                <w:noProof/>
                <w:webHidden/>
              </w:rPr>
              <w:instrText xml:space="preserve"> PAGEREF _Toc180767565 \h </w:instrText>
            </w:r>
            <w:r w:rsidR="00A46EE0">
              <w:rPr>
                <w:noProof/>
                <w:webHidden/>
              </w:rPr>
            </w:r>
            <w:r w:rsidR="00A46EE0">
              <w:rPr>
                <w:noProof/>
                <w:webHidden/>
              </w:rPr>
              <w:fldChar w:fldCharType="separate"/>
            </w:r>
            <w:r w:rsidR="00A46EE0">
              <w:rPr>
                <w:noProof/>
                <w:webHidden/>
              </w:rPr>
              <w:t>7</w:t>
            </w:r>
            <w:r w:rsidR="00A46EE0">
              <w:rPr>
                <w:noProof/>
                <w:webHidden/>
              </w:rPr>
              <w:fldChar w:fldCharType="end"/>
            </w:r>
          </w:hyperlink>
        </w:p>
        <w:p w14:paraId="0C5EFFC6" w14:textId="73EF2731"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6" w:history="1">
            <w:r w:rsidR="00A46EE0" w:rsidRPr="001878B4">
              <w:rPr>
                <w:rStyle w:val="Hyperlink"/>
                <w:rFonts w:ascii="Akagi Pro Book" w:hAnsi="Akagi Pro Book" w:cstheme="minorHAnsi"/>
                <w:noProof/>
              </w:rPr>
              <w:t>b)</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Rechtlicher Rahmen</w:t>
            </w:r>
            <w:r w:rsidR="00A46EE0">
              <w:rPr>
                <w:noProof/>
                <w:webHidden/>
              </w:rPr>
              <w:tab/>
            </w:r>
            <w:r w:rsidR="00A46EE0">
              <w:rPr>
                <w:noProof/>
                <w:webHidden/>
              </w:rPr>
              <w:fldChar w:fldCharType="begin"/>
            </w:r>
            <w:r w:rsidR="00A46EE0">
              <w:rPr>
                <w:noProof/>
                <w:webHidden/>
              </w:rPr>
              <w:instrText xml:space="preserve"> PAGEREF _Toc180767566 \h </w:instrText>
            </w:r>
            <w:r w:rsidR="00A46EE0">
              <w:rPr>
                <w:noProof/>
                <w:webHidden/>
              </w:rPr>
            </w:r>
            <w:r w:rsidR="00A46EE0">
              <w:rPr>
                <w:noProof/>
                <w:webHidden/>
              </w:rPr>
              <w:fldChar w:fldCharType="separate"/>
            </w:r>
            <w:r w:rsidR="00A46EE0">
              <w:rPr>
                <w:noProof/>
                <w:webHidden/>
              </w:rPr>
              <w:t>7</w:t>
            </w:r>
            <w:r w:rsidR="00A46EE0">
              <w:rPr>
                <w:noProof/>
                <w:webHidden/>
              </w:rPr>
              <w:fldChar w:fldCharType="end"/>
            </w:r>
          </w:hyperlink>
        </w:p>
        <w:p w14:paraId="33870D32" w14:textId="79118C86"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7" w:history="1">
            <w:r w:rsidR="00A46EE0" w:rsidRPr="001878B4">
              <w:rPr>
                <w:rStyle w:val="Hyperlink"/>
                <w:rFonts w:ascii="Akagi Pro Book" w:hAnsi="Akagi Pro Book" w:cstheme="minorHAnsi"/>
                <w:noProof/>
              </w:rPr>
              <w:t>c)</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Gewalt, Gewaltformen und ihre Definitionen</w:t>
            </w:r>
            <w:r w:rsidR="00A46EE0">
              <w:rPr>
                <w:noProof/>
                <w:webHidden/>
              </w:rPr>
              <w:tab/>
            </w:r>
            <w:r w:rsidR="00A46EE0">
              <w:rPr>
                <w:noProof/>
                <w:webHidden/>
              </w:rPr>
              <w:fldChar w:fldCharType="begin"/>
            </w:r>
            <w:r w:rsidR="00A46EE0">
              <w:rPr>
                <w:noProof/>
                <w:webHidden/>
              </w:rPr>
              <w:instrText xml:space="preserve"> PAGEREF _Toc180767567 \h </w:instrText>
            </w:r>
            <w:r w:rsidR="00A46EE0">
              <w:rPr>
                <w:noProof/>
                <w:webHidden/>
              </w:rPr>
            </w:r>
            <w:r w:rsidR="00A46EE0">
              <w:rPr>
                <w:noProof/>
                <w:webHidden/>
              </w:rPr>
              <w:fldChar w:fldCharType="separate"/>
            </w:r>
            <w:r w:rsidR="00A46EE0">
              <w:rPr>
                <w:noProof/>
                <w:webHidden/>
              </w:rPr>
              <w:t>8</w:t>
            </w:r>
            <w:r w:rsidR="00A46EE0">
              <w:rPr>
                <w:noProof/>
                <w:webHidden/>
              </w:rPr>
              <w:fldChar w:fldCharType="end"/>
            </w:r>
          </w:hyperlink>
        </w:p>
        <w:p w14:paraId="5F120ED4" w14:textId="439DF628"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68" w:history="1">
            <w:r w:rsidR="00A46EE0" w:rsidRPr="001878B4">
              <w:rPr>
                <w:rStyle w:val="Hyperlink"/>
                <w:rFonts w:ascii="Akagi Pro Book" w:hAnsi="Akagi Pro Book" w:cstheme="minorHAnsi"/>
                <w:noProof/>
              </w:rPr>
              <w:t>d)</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Beteiligung von Kindern in unserer Einrichtung</w:t>
            </w:r>
            <w:r w:rsidR="00A46EE0">
              <w:rPr>
                <w:noProof/>
                <w:webHidden/>
              </w:rPr>
              <w:tab/>
            </w:r>
            <w:r w:rsidR="00A46EE0">
              <w:rPr>
                <w:noProof/>
                <w:webHidden/>
              </w:rPr>
              <w:fldChar w:fldCharType="begin"/>
            </w:r>
            <w:r w:rsidR="00A46EE0">
              <w:rPr>
                <w:noProof/>
                <w:webHidden/>
              </w:rPr>
              <w:instrText xml:space="preserve"> PAGEREF _Toc180767568 \h </w:instrText>
            </w:r>
            <w:r w:rsidR="00A46EE0">
              <w:rPr>
                <w:noProof/>
                <w:webHidden/>
              </w:rPr>
            </w:r>
            <w:r w:rsidR="00A46EE0">
              <w:rPr>
                <w:noProof/>
                <w:webHidden/>
              </w:rPr>
              <w:fldChar w:fldCharType="separate"/>
            </w:r>
            <w:r w:rsidR="00A46EE0">
              <w:rPr>
                <w:noProof/>
                <w:webHidden/>
              </w:rPr>
              <w:t>10</w:t>
            </w:r>
            <w:r w:rsidR="00A46EE0">
              <w:rPr>
                <w:noProof/>
                <w:webHidden/>
              </w:rPr>
              <w:fldChar w:fldCharType="end"/>
            </w:r>
          </w:hyperlink>
        </w:p>
        <w:p w14:paraId="52CFC8C9" w14:textId="19D51149" w:rsidR="00A46EE0" w:rsidRDefault="00000000">
          <w:pPr>
            <w:pStyle w:val="Verzeichnis2"/>
            <w:tabs>
              <w:tab w:val="left" w:pos="960"/>
              <w:tab w:val="right" w:leader="dot" w:pos="9062"/>
            </w:tabs>
            <w:rPr>
              <w:rFonts w:eastAsiaTheme="minorEastAsia"/>
              <w:noProof/>
              <w:kern w:val="2"/>
              <w:sz w:val="24"/>
              <w:szCs w:val="24"/>
              <w:lang w:eastAsia="de-AT"/>
              <w14:ligatures w14:val="standardContextual"/>
            </w:rPr>
          </w:pPr>
          <w:hyperlink w:anchor="_Toc180767569" w:history="1">
            <w:r w:rsidR="00A46EE0" w:rsidRPr="001878B4">
              <w:rPr>
                <w:rStyle w:val="Hyperlink"/>
                <w:noProof/>
              </w:rPr>
              <w:t>2.1.</w:t>
            </w:r>
            <w:r w:rsidR="00A46EE0">
              <w:rPr>
                <w:rFonts w:eastAsiaTheme="minorEastAsia"/>
                <w:noProof/>
                <w:kern w:val="2"/>
                <w:sz w:val="24"/>
                <w:szCs w:val="24"/>
                <w:lang w:eastAsia="de-AT"/>
                <w14:ligatures w14:val="standardContextual"/>
              </w:rPr>
              <w:tab/>
            </w:r>
            <w:r w:rsidR="00A46EE0" w:rsidRPr="001878B4">
              <w:rPr>
                <w:rStyle w:val="Hyperlink"/>
                <w:noProof/>
              </w:rPr>
              <w:t>Unser Bild vom Kind</w:t>
            </w:r>
            <w:r w:rsidR="00A46EE0">
              <w:rPr>
                <w:noProof/>
                <w:webHidden/>
              </w:rPr>
              <w:tab/>
            </w:r>
            <w:r w:rsidR="00A46EE0">
              <w:rPr>
                <w:noProof/>
                <w:webHidden/>
              </w:rPr>
              <w:fldChar w:fldCharType="begin"/>
            </w:r>
            <w:r w:rsidR="00A46EE0">
              <w:rPr>
                <w:noProof/>
                <w:webHidden/>
              </w:rPr>
              <w:instrText xml:space="preserve"> PAGEREF _Toc180767569 \h </w:instrText>
            </w:r>
            <w:r w:rsidR="00A46EE0">
              <w:rPr>
                <w:noProof/>
                <w:webHidden/>
              </w:rPr>
            </w:r>
            <w:r w:rsidR="00A46EE0">
              <w:rPr>
                <w:noProof/>
                <w:webHidden/>
              </w:rPr>
              <w:fldChar w:fldCharType="separate"/>
            </w:r>
            <w:r w:rsidR="00A46EE0">
              <w:rPr>
                <w:noProof/>
                <w:webHidden/>
              </w:rPr>
              <w:t>10</w:t>
            </w:r>
            <w:r w:rsidR="00A46EE0">
              <w:rPr>
                <w:noProof/>
                <w:webHidden/>
              </w:rPr>
              <w:fldChar w:fldCharType="end"/>
            </w:r>
          </w:hyperlink>
        </w:p>
        <w:p w14:paraId="0856A4D5" w14:textId="1788E103" w:rsidR="00A46EE0" w:rsidRDefault="00000000">
          <w:pPr>
            <w:pStyle w:val="Verzeichnis2"/>
            <w:tabs>
              <w:tab w:val="left" w:pos="960"/>
              <w:tab w:val="right" w:leader="dot" w:pos="9062"/>
            </w:tabs>
            <w:rPr>
              <w:rFonts w:eastAsiaTheme="minorEastAsia"/>
              <w:noProof/>
              <w:kern w:val="2"/>
              <w:sz w:val="24"/>
              <w:szCs w:val="24"/>
              <w:lang w:eastAsia="de-AT"/>
              <w14:ligatures w14:val="standardContextual"/>
            </w:rPr>
          </w:pPr>
          <w:hyperlink w:anchor="_Toc180767570" w:history="1">
            <w:r w:rsidR="00A46EE0" w:rsidRPr="001878B4">
              <w:rPr>
                <w:rStyle w:val="Hyperlink"/>
                <w:noProof/>
              </w:rPr>
              <w:t>2.2.</w:t>
            </w:r>
            <w:r w:rsidR="00A46EE0">
              <w:rPr>
                <w:rFonts w:eastAsiaTheme="minorEastAsia"/>
                <w:noProof/>
                <w:kern w:val="2"/>
                <w:sz w:val="24"/>
                <w:szCs w:val="24"/>
                <w:lang w:eastAsia="de-AT"/>
                <w14:ligatures w14:val="standardContextual"/>
              </w:rPr>
              <w:tab/>
            </w:r>
            <w:r w:rsidR="00A46EE0" w:rsidRPr="001878B4">
              <w:rPr>
                <w:rStyle w:val="Hyperlink"/>
                <w:noProof/>
              </w:rPr>
              <w:t>Prinzipien</w:t>
            </w:r>
            <w:r w:rsidR="00A46EE0">
              <w:rPr>
                <w:noProof/>
                <w:webHidden/>
              </w:rPr>
              <w:tab/>
            </w:r>
            <w:r w:rsidR="00A46EE0">
              <w:rPr>
                <w:noProof/>
                <w:webHidden/>
              </w:rPr>
              <w:fldChar w:fldCharType="begin"/>
            </w:r>
            <w:r w:rsidR="00A46EE0">
              <w:rPr>
                <w:noProof/>
                <w:webHidden/>
              </w:rPr>
              <w:instrText xml:space="preserve"> PAGEREF _Toc180767570 \h </w:instrText>
            </w:r>
            <w:r w:rsidR="00A46EE0">
              <w:rPr>
                <w:noProof/>
                <w:webHidden/>
              </w:rPr>
            </w:r>
            <w:r w:rsidR="00A46EE0">
              <w:rPr>
                <w:noProof/>
                <w:webHidden/>
              </w:rPr>
              <w:fldChar w:fldCharType="separate"/>
            </w:r>
            <w:r w:rsidR="00A46EE0">
              <w:rPr>
                <w:noProof/>
                <w:webHidden/>
              </w:rPr>
              <w:t>11</w:t>
            </w:r>
            <w:r w:rsidR="00A46EE0">
              <w:rPr>
                <w:noProof/>
                <w:webHidden/>
              </w:rPr>
              <w:fldChar w:fldCharType="end"/>
            </w:r>
          </w:hyperlink>
        </w:p>
        <w:p w14:paraId="7EFE42BC" w14:textId="6B01AE4A" w:rsidR="00A46EE0" w:rsidRDefault="00000000">
          <w:pPr>
            <w:pStyle w:val="Verzeichnis2"/>
            <w:tabs>
              <w:tab w:val="left" w:pos="960"/>
              <w:tab w:val="right" w:leader="dot" w:pos="9062"/>
            </w:tabs>
            <w:rPr>
              <w:rFonts w:eastAsiaTheme="minorEastAsia"/>
              <w:noProof/>
              <w:kern w:val="2"/>
              <w:sz w:val="24"/>
              <w:szCs w:val="24"/>
              <w:lang w:eastAsia="de-AT"/>
              <w14:ligatures w14:val="standardContextual"/>
            </w:rPr>
          </w:pPr>
          <w:hyperlink w:anchor="_Toc180767571" w:history="1">
            <w:r w:rsidR="00A46EE0" w:rsidRPr="001878B4">
              <w:rPr>
                <w:rStyle w:val="Hyperlink"/>
                <w:rFonts w:ascii="Akagi Pro Book" w:eastAsia="Times New Roman" w:hAnsi="Akagi Pro Book" w:cstheme="minorHAnsi"/>
                <w:noProof/>
              </w:rPr>
              <w:t>2.3.</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Sexualpädagogik</w:t>
            </w:r>
            <w:r w:rsidR="00A46EE0">
              <w:rPr>
                <w:noProof/>
                <w:webHidden/>
              </w:rPr>
              <w:tab/>
            </w:r>
            <w:r w:rsidR="00A46EE0">
              <w:rPr>
                <w:noProof/>
                <w:webHidden/>
              </w:rPr>
              <w:fldChar w:fldCharType="begin"/>
            </w:r>
            <w:r w:rsidR="00A46EE0">
              <w:rPr>
                <w:noProof/>
                <w:webHidden/>
              </w:rPr>
              <w:instrText xml:space="preserve"> PAGEREF _Toc180767571 \h </w:instrText>
            </w:r>
            <w:r w:rsidR="00A46EE0">
              <w:rPr>
                <w:noProof/>
                <w:webHidden/>
              </w:rPr>
            </w:r>
            <w:r w:rsidR="00A46EE0">
              <w:rPr>
                <w:noProof/>
                <w:webHidden/>
              </w:rPr>
              <w:fldChar w:fldCharType="separate"/>
            </w:r>
            <w:r w:rsidR="00A46EE0">
              <w:rPr>
                <w:noProof/>
                <w:webHidden/>
              </w:rPr>
              <w:t>11</w:t>
            </w:r>
            <w:r w:rsidR="00A46EE0">
              <w:rPr>
                <w:noProof/>
                <w:webHidden/>
              </w:rPr>
              <w:fldChar w:fldCharType="end"/>
            </w:r>
          </w:hyperlink>
        </w:p>
        <w:p w14:paraId="7B5331CF" w14:textId="6B565957" w:rsidR="00A46EE0" w:rsidRDefault="00000000">
          <w:pPr>
            <w:pStyle w:val="Verzeichnis2"/>
            <w:tabs>
              <w:tab w:val="left" w:pos="960"/>
              <w:tab w:val="right" w:leader="dot" w:pos="9062"/>
            </w:tabs>
            <w:rPr>
              <w:rFonts w:eastAsiaTheme="minorEastAsia"/>
              <w:noProof/>
              <w:kern w:val="2"/>
              <w:sz w:val="24"/>
              <w:szCs w:val="24"/>
              <w:lang w:eastAsia="de-AT"/>
              <w14:ligatures w14:val="standardContextual"/>
            </w:rPr>
          </w:pPr>
          <w:hyperlink w:anchor="_Toc180767572" w:history="1">
            <w:r w:rsidR="00A46EE0" w:rsidRPr="001878B4">
              <w:rPr>
                <w:rStyle w:val="Hyperlink"/>
                <w:rFonts w:ascii="Akagi Pro Book" w:eastAsia="Times New Roman" w:hAnsi="Akagi Pro Book" w:cstheme="minorHAnsi"/>
                <w:noProof/>
              </w:rPr>
              <w:t>2.4.</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Fachlicher Umgang im Kindergartenteam</w:t>
            </w:r>
            <w:r w:rsidR="00A46EE0">
              <w:rPr>
                <w:noProof/>
                <w:webHidden/>
              </w:rPr>
              <w:tab/>
            </w:r>
            <w:r w:rsidR="00A46EE0">
              <w:rPr>
                <w:noProof/>
                <w:webHidden/>
              </w:rPr>
              <w:fldChar w:fldCharType="begin"/>
            </w:r>
            <w:r w:rsidR="00A46EE0">
              <w:rPr>
                <w:noProof/>
                <w:webHidden/>
              </w:rPr>
              <w:instrText xml:space="preserve"> PAGEREF _Toc180767572 \h </w:instrText>
            </w:r>
            <w:r w:rsidR="00A46EE0">
              <w:rPr>
                <w:noProof/>
                <w:webHidden/>
              </w:rPr>
            </w:r>
            <w:r w:rsidR="00A46EE0">
              <w:rPr>
                <w:noProof/>
                <w:webHidden/>
              </w:rPr>
              <w:fldChar w:fldCharType="separate"/>
            </w:r>
            <w:r w:rsidR="00A46EE0">
              <w:rPr>
                <w:noProof/>
                <w:webHidden/>
              </w:rPr>
              <w:t>13</w:t>
            </w:r>
            <w:r w:rsidR="00A46EE0">
              <w:rPr>
                <w:noProof/>
                <w:webHidden/>
              </w:rPr>
              <w:fldChar w:fldCharType="end"/>
            </w:r>
          </w:hyperlink>
        </w:p>
        <w:p w14:paraId="41AADACB" w14:textId="38074C3C"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73" w:history="1">
            <w:r w:rsidR="00A46EE0" w:rsidRPr="001878B4">
              <w:rPr>
                <w:rStyle w:val="Hyperlink"/>
                <w:noProof/>
              </w:rPr>
              <w:t>2.4.1.</w:t>
            </w:r>
            <w:r w:rsidR="00A46EE0">
              <w:rPr>
                <w:rFonts w:eastAsiaTheme="minorEastAsia"/>
                <w:noProof/>
                <w:kern w:val="2"/>
                <w:sz w:val="24"/>
                <w:szCs w:val="24"/>
                <w:lang w:eastAsia="de-AT"/>
                <w14:ligatures w14:val="standardContextual"/>
              </w:rPr>
              <w:tab/>
            </w:r>
            <w:r w:rsidR="00A46EE0" w:rsidRPr="001878B4">
              <w:rPr>
                <w:rStyle w:val="Hyperlink"/>
                <w:noProof/>
              </w:rPr>
              <w:t>Was tun, wenn gezielt übergriffiges Verhalten entsteht?</w:t>
            </w:r>
            <w:r w:rsidR="00A46EE0">
              <w:rPr>
                <w:noProof/>
                <w:webHidden/>
              </w:rPr>
              <w:tab/>
            </w:r>
            <w:r w:rsidR="00A46EE0">
              <w:rPr>
                <w:noProof/>
                <w:webHidden/>
              </w:rPr>
              <w:fldChar w:fldCharType="begin"/>
            </w:r>
            <w:r w:rsidR="00A46EE0">
              <w:rPr>
                <w:noProof/>
                <w:webHidden/>
              </w:rPr>
              <w:instrText xml:space="preserve"> PAGEREF _Toc180767573 \h </w:instrText>
            </w:r>
            <w:r w:rsidR="00A46EE0">
              <w:rPr>
                <w:noProof/>
                <w:webHidden/>
              </w:rPr>
            </w:r>
            <w:r w:rsidR="00A46EE0">
              <w:rPr>
                <w:noProof/>
                <w:webHidden/>
              </w:rPr>
              <w:fldChar w:fldCharType="separate"/>
            </w:r>
            <w:r w:rsidR="00A46EE0">
              <w:rPr>
                <w:noProof/>
                <w:webHidden/>
              </w:rPr>
              <w:t>13</w:t>
            </w:r>
            <w:r w:rsidR="00A46EE0">
              <w:rPr>
                <w:noProof/>
                <w:webHidden/>
              </w:rPr>
              <w:fldChar w:fldCharType="end"/>
            </w:r>
          </w:hyperlink>
        </w:p>
        <w:p w14:paraId="52987CAE" w14:textId="6A6A6DAB"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74" w:history="1">
            <w:r w:rsidR="00A46EE0" w:rsidRPr="001878B4">
              <w:rPr>
                <w:rStyle w:val="Hyperlink"/>
                <w:noProof/>
              </w:rPr>
              <w:t>2.4.2.</w:t>
            </w:r>
            <w:r w:rsidR="00A46EE0">
              <w:rPr>
                <w:rFonts w:eastAsiaTheme="minorEastAsia"/>
                <w:noProof/>
                <w:kern w:val="2"/>
                <w:sz w:val="24"/>
                <w:szCs w:val="24"/>
                <w:lang w:eastAsia="de-AT"/>
                <w14:ligatures w14:val="standardContextual"/>
              </w:rPr>
              <w:tab/>
            </w:r>
            <w:r w:rsidR="00A46EE0" w:rsidRPr="001878B4">
              <w:rPr>
                <w:rStyle w:val="Hyperlink"/>
                <w:noProof/>
              </w:rPr>
              <w:t>Prävention</w:t>
            </w:r>
            <w:r w:rsidR="00A46EE0">
              <w:rPr>
                <w:noProof/>
                <w:webHidden/>
              </w:rPr>
              <w:tab/>
            </w:r>
            <w:r w:rsidR="00A46EE0">
              <w:rPr>
                <w:noProof/>
                <w:webHidden/>
              </w:rPr>
              <w:fldChar w:fldCharType="begin"/>
            </w:r>
            <w:r w:rsidR="00A46EE0">
              <w:rPr>
                <w:noProof/>
                <w:webHidden/>
              </w:rPr>
              <w:instrText xml:space="preserve"> PAGEREF _Toc180767574 \h </w:instrText>
            </w:r>
            <w:r w:rsidR="00A46EE0">
              <w:rPr>
                <w:noProof/>
                <w:webHidden/>
              </w:rPr>
            </w:r>
            <w:r w:rsidR="00A46EE0">
              <w:rPr>
                <w:noProof/>
                <w:webHidden/>
              </w:rPr>
              <w:fldChar w:fldCharType="separate"/>
            </w:r>
            <w:r w:rsidR="00A46EE0">
              <w:rPr>
                <w:noProof/>
                <w:webHidden/>
              </w:rPr>
              <w:t>14</w:t>
            </w:r>
            <w:r w:rsidR="00A46EE0">
              <w:rPr>
                <w:noProof/>
                <w:webHidden/>
              </w:rPr>
              <w:fldChar w:fldCharType="end"/>
            </w:r>
          </w:hyperlink>
        </w:p>
        <w:p w14:paraId="3EF3FE5F" w14:textId="12BEAB0D" w:rsidR="00A46EE0" w:rsidRDefault="00000000">
          <w:pPr>
            <w:pStyle w:val="Verzeichnis2"/>
            <w:tabs>
              <w:tab w:val="left" w:pos="960"/>
              <w:tab w:val="right" w:leader="dot" w:pos="9062"/>
            </w:tabs>
            <w:rPr>
              <w:rFonts w:eastAsiaTheme="minorEastAsia"/>
              <w:noProof/>
              <w:kern w:val="2"/>
              <w:sz w:val="24"/>
              <w:szCs w:val="24"/>
              <w:lang w:eastAsia="de-AT"/>
              <w14:ligatures w14:val="standardContextual"/>
            </w:rPr>
          </w:pPr>
          <w:hyperlink w:anchor="_Toc180767575" w:history="1">
            <w:r w:rsidR="00A46EE0" w:rsidRPr="001878B4">
              <w:rPr>
                <w:rStyle w:val="Hyperlink"/>
                <w:rFonts w:ascii="Akagi Pro Book" w:eastAsia="Times New Roman" w:hAnsi="Akagi Pro Book" w:cstheme="minorHAnsi"/>
                <w:noProof/>
              </w:rPr>
              <w:t>2.5.</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Risikoanalyse</w:t>
            </w:r>
            <w:r w:rsidR="00A46EE0">
              <w:rPr>
                <w:noProof/>
                <w:webHidden/>
              </w:rPr>
              <w:tab/>
            </w:r>
            <w:r w:rsidR="00A46EE0">
              <w:rPr>
                <w:noProof/>
                <w:webHidden/>
              </w:rPr>
              <w:fldChar w:fldCharType="begin"/>
            </w:r>
            <w:r w:rsidR="00A46EE0">
              <w:rPr>
                <w:noProof/>
                <w:webHidden/>
              </w:rPr>
              <w:instrText xml:space="preserve"> PAGEREF _Toc180767575 \h </w:instrText>
            </w:r>
            <w:r w:rsidR="00A46EE0">
              <w:rPr>
                <w:noProof/>
                <w:webHidden/>
              </w:rPr>
            </w:r>
            <w:r w:rsidR="00A46EE0">
              <w:rPr>
                <w:noProof/>
                <w:webHidden/>
              </w:rPr>
              <w:fldChar w:fldCharType="separate"/>
            </w:r>
            <w:r w:rsidR="00A46EE0">
              <w:rPr>
                <w:noProof/>
                <w:webHidden/>
              </w:rPr>
              <w:t>14</w:t>
            </w:r>
            <w:r w:rsidR="00A46EE0">
              <w:rPr>
                <w:noProof/>
                <w:webHidden/>
              </w:rPr>
              <w:fldChar w:fldCharType="end"/>
            </w:r>
          </w:hyperlink>
        </w:p>
        <w:p w14:paraId="31725037" w14:textId="0C8F6CF5"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76" w:history="1">
            <w:r w:rsidR="00A46EE0" w:rsidRPr="001878B4">
              <w:rPr>
                <w:rStyle w:val="Hyperlink"/>
                <w:noProof/>
              </w:rPr>
              <w:t>2.5.1.</w:t>
            </w:r>
            <w:r w:rsidR="00A46EE0">
              <w:rPr>
                <w:rFonts w:eastAsiaTheme="minorEastAsia"/>
                <w:noProof/>
                <w:kern w:val="2"/>
                <w:sz w:val="24"/>
                <w:szCs w:val="24"/>
                <w:lang w:eastAsia="de-AT"/>
                <w14:ligatures w14:val="standardContextual"/>
              </w:rPr>
              <w:tab/>
            </w:r>
            <w:r w:rsidR="00A46EE0" w:rsidRPr="001878B4">
              <w:rPr>
                <w:rStyle w:val="Hyperlink"/>
                <w:noProof/>
              </w:rPr>
              <w:t>Analysefelder und Leitfragen</w:t>
            </w:r>
            <w:r w:rsidR="00A46EE0">
              <w:rPr>
                <w:noProof/>
                <w:webHidden/>
              </w:rPr>
              <w:tab/>
            </w:r>
            <w:r w:rsidR="00A46EE0">
              <w:rPr>
                <w:noProof/>
                <w:webHidden/>
              </w:rPr>
              <w:fldChar w:fldCharType="begin"/>
            </w:r>
            <w:r w:rsidR="00A46EE0">
              <w:rPr>
                <w:noProof/>
                <w:webHidden/>
              </w:rPr>
              <w:instrText xml:space="preserve"> PAGEREF _Toc180767576 \h </w:instrText>
            </w:r>
            <w:r w:rsidR="00A46EE0">
              <w:rPr>
                <w:noProof/>
                <w:webHidden/>
              </w:rPr>
            </w:r>
            <w:r w:rsidR="00A46EE0">
              <w:rPr>
                <w:noProof/>
                <w:webHidden/>
              </w:rPr>
              <w:fldChar w:fldCharType="separate"/>
            </w:r>
            <w:r w:rsidR="00A46EE0">
              <w:rPr>
                <w:noProof/>
                <w:webHidden/>
              </w:rPr>
              <w:t>14</w:t>
            </w:r>
            <w:r w:rsidR="00A46EE0">
              <w:rPr>
                <w:noProof/>
                <w:webHidden/>
              </w:rPr>
              <w:fldChar w:fldCharType="end"/>
            </w:r>
          </w:hyperlink>
        </w:p>
        <w:p w14:paraId="097C0F52" w14:textId="768421A2"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77" w:history="1">
            <w:r w:rsidR="00A46EE0" w:rsidRPr="001878B4">
              <w:rPr>
                <w:rStyle w:val="Hyperlink"/>
                <w:noProof/>
              </w:rPr>
              <w:t>2.5.2.</w:t>
            </w:r>
            <w:r w:rsidR="00A46EE0">
              <w:rPr>
                <w:rFonts w:eastAsiaTheme="minorEastAsia"/>
                <w:noProof/>
                <w:kern w:val="2"/>
                <w:sz w:val="24"/>
                <w:szCs w:val="24"/>
                <w:lang w:eastAsia="de-AT"/>
                <w14:ligatures w14:val="standardContextual"/>
              </w:rPr>
              <w:tab/>
            </w:r>
            <w:r w:rsidR="00A46EE0" w:rsidRPr="001878B4">
              <w:rPr>
                <w:rStyle w:val="Hyperlink"/>
                <w:noProof/>
              </w:rPr>
              <w:t>Räumliche Situation</w:t>
            </w:r>
            <w:r w:rsidR="00A46EE0">
              <w:rPr>
                <w:noProof/>
                <w:webHidden/>
              </w:rPr>
              <w:tab/>
            </w:r>
            <w:r w:rsidR="00A46EE0">
              <w:rPr>
                <w:noProof/>
                <w:webHidden/>
              </w:rPr>
              <w:fldChar w:fldCharType="begin"/>
            </w:r>
            <w:r w:rsidR="00A46EE0">
              <w:rPr>
                <w:noProof/>
                <w:webHidden/>
              </w:rPr>
              <w:instrText xml:space="preserve"> PAGEREF _Toc180767577 \h </w:instrText>
            </w:r>
            <w:r w:rsidR="00A46EE0">
              <w:rPr>
                <w:noProof/>
                <w:webHidden/>
              </w:rPr>
            </w:r>
            <w:r w:rsidR="00A46EE0">
              <w:rPr>
                <w:noProof/>
                <w:webHidden/>
              </w:rPr>
              <w:fldChar w:fldCharType="separate"/>
            </w:r>
            <w:r w:rsidR="00A46EE0">
              <w:rPr>
                <w:noProof/>
                <w:webHidden/>
              </w:rPr>
              <w:t>14</w:t>
            </w:r>
            <w:r w:rsidR="00A46EE0">
              <w:rPr>
                <w:noProof/>
                <w:webHidden/>
              </w:rPr>
              <w:fldChar w:fldCharType="end"/>
            </w:r>
          </w:hyperlink>
        </w:p>
        <w:p w14:paraId="77647F3F" w14:textId="21203030"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78" w:history="1">
            <w:r w:rsidR="00A46EE0" w:rsidRPr="001878B4">
              <w:rPr>
                <w:rStyle w:val="Hyperlink"/>
                <w:noProof/>
              </w:rPr>
              <w:t>2.5.3.</w:t>
            </w:r>
            <w:r w:rsidR="00A46EE0">
              <w:rPr>
                <w:rFonts w:eastAsiaTheme="minorEastAsia"/>
                <w:noProof/>
                <w:kern w:val="2"/>
                <w:sz w:val="24"/>
                <w:szCs w:val="24"/>
                <w:lang w:eastAsia="de-AT"/>
                <w14:ligatures w14:val="standardContextual"/>
              </w:rPr>
              <w:tab/>
            </w:r>
            <w:r w:rsidR="00A46EE0" w:rsidRPr="001878B4">
              <w:rPr>
                <w:rStyle w:val="Hyperlink"/>
                <w:noProof/>
              </w:rPr>
              <w:t>Personalebene</w:t>
            </w:r>
            <w:r w:rsidR="00A46EE0">
              <w:rPr>
                <w:noProof/>
                <w:webHidden/>
              </w:rPr>
              <w:tab/>
            </w:r>
            <w:r w:rsidR="00A46EE0">
              <w:rPr>
                <w:noProof/>
                <w:webHidden/>
              </w:rPr>
              <w:fldChar w:fldCharType="begin"/>
            </w:r>
            <w:r w:rsidR="00A46EE0">
              <w:rPr>
                <w:noProof/>
                <w:webHidden/>
              </w:rPr>
              <w:instrText xml:space="preserve"> PAGEREF _Toc180767578 \h </w:instrText>
            </w:r>
            <w:r w:rsidR="00A46EE0">
              <w:rPr>
                <w:noProof/>
                <w:webHidden/>
              </w:rPr>
            </w:r>
            <w:r w:rsidR="00A46EE0">
              <w:rPr>
                <w:noProof/>
                <w:webHidden/>
              </w:rPr>
              <w:fldChar w:fldCharType="separate"/>
            </w:r>
            <w:r w:rsidR="00A46EE0">
              <w:rPr>
                <w:noProof/>
                <w:webHidden/>
              </w:rPr>
              <w:t>14</w:t>
            </w:r>
            <w:r w:rsidR="00A46EE0">
              <w:rPr>
                <w:noProof/>
                <w:webHidden/>
              </w:rPr>
              <w:fldChar w:fldCharType="end"/>
            </w:r>
          </w:hyperlink>
        </w:p>
        <w:p w14:paraId="65729882" w14:textId="0BD28D33"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79" w:history="1">
            <w:r w:rsidR="00A46EE0" w:rsidRPr="001878B4">
              <w:rPr>
                <w:rStyle w:val="Hyperlink"/>
                <w:noProof/>
              </w:rPr>
              <w:t>2.5.4.</w:t>
            </w:r>
            <w:r w:rsidR="00A46EE0">
              <w:rPr>
                <w:rFonts w:eastAsiaTheme="minorEastAsia"/>
                <w:noProof/>
                <w:kern w:val="2"/>
                <w:sz w:val="24"/>
                <w:szCs w:val="24"/>
                <w:lang w:eastAsia="de-AT"/>
                <w14:ligatures w14:val="standardContextual"/>
              </w:rPr>
              <w:tab/>
            </w:r>
            <w:r w:rsidR="00A46EE0" w:rsidRPr="001878B4">
              <w:rPr>
                <w:rStyle w:val="Hyperlink"/>
                <w:noProof/>
              </w:rPr>
              <w:t>Kinderebene</w:t>
            </w:r>
            <w:r w:rsidR="00A46EE0">
              <w:rPr>
                <w:noProof/>
                <w:webHidden/>
              </w:rPr>
              <w:tab/>
            </w:r>
            <w:r w:rsidR="00A46EE0">
              <w:rPr>
                <w:noProof/>
                <w:webHidden/>
              </w:rPr>
              <w:fldChar w:fldCharType="begin"/>
            </w:r>
            <w:r w:rsidR="00A46EE0">
              <w:rPr>
                <w:noProof/>
                <w:webHidden/>
              </w:rPr>
              <w:instrText xml:space="preserve"> PAGEREF _Toc180767579 \h </w:instrText>
            </w:r>
            <w:r w:rsidR="00A46EE0">
              <w:rPr>
                <w:noProof/>
                <w:webHidden/>
              </w:rPr>
            </w:r>
            <w:r w:rsidR="00A46EE0">
              <w:rPr>
                <w:noProof/>
                <w:webHidden/>
              </w:rPr>
              <w:fldChar w:fldCharType="separate"/>
            </w:r>
            <w:r w:rsidR="00A46EE0">
              <w:rPr>
                <w:noProof/>
                <w:webHidden/>
              </w:rPr>
              <w:t>14</w:t>
            </w:r>
            <w:r w:rsidR="00A46EE0">
              <w:rPr>
                <w:noProof/>
                <w:webHidden/>
              </w:rPr>
              <w:fldChar w:fldCharType="end"/>
            </w:r>
          </w:hyperlink>
        </w:p>
        <w:p w14:paraId="7851A08B" w14:textId="1FB44D7C"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80" w:history="1">
            <w:r w:rsidR="00A46EE0" w:rsidRPr="001878B4">
              <w:rPr>
                <w:rStyle w:val="Hyperlink"/>
                <w:noProof/>
              </w:rPr>
              <w:t>2.5.5.</w:t>
            </w:r>
            <w:r w:rsidR="00A46EE0">
              <w:rPr>
                <w:rFonts w:eastAsiaTheme="minorEastAsia"/>
                <w:noProof/>
                <w:kern w:val="2"/>
                <w:sz w:val="24"/>
                <w:szCs w:val="24"/>
                <w:lang w:eastAsia="de-AT"/>
                <w14:ligatures w14:val="standardContextual"/>
              </w:rPr>
              <w:tab/>
            </w:r>
            <w:r w:rsidR="00A46EE0" w:rsidRPr="001878B4">
              <w:rPr>
                <w:rStyle w:val="Hyperlink"/>
                <w:noProof/>
              </w:rPr>
              <w:t>Elternebene</w:t>
            </w:r>
            <w:r w:rsidR="00A46EE0">
              <w:rPr>
                <w:noProof/>
                <w:webHidden/>
              </w:rPr>
              <w:tab/>
            </w:r>
            <w:r w:rsidR="00A46EE0">
              <w:rPr>
                <w:noProof/>
                <w:webHidden/>
              </w:rPr>
              <w:fldChar w:fldCharType="begin"/>
            </w:r>
            <w:r w:rsidR="00A46EE0">
              <w:rPr>
                <w:noProof/>
                <w:webHidden/>
              </w:rPr>
              <w:instrText xml:space="preserve"> PAGEREF _Toc180767580 \h </w:instrText>
            </w:r>
            <w:r w:rsidR="00A46EE0">
              <w:rPr>
                <w:noProof/>
                <w:webHidden/>
              </w:rPr>
            </w:r>
            <w:r w:rsidR="00A46EE0">
              <w:rPr>
                <w:noProof/>
                <w:webHidden/>
              </w:rPr>
              <w:fldChar w:fldCharType="separate"/>
            </w:r>
            <w:r w:rsidR="00A46EE0">
              <w:rPr>
                <w:noProof/>
                <w:webHidden/>
              </w:rPr>
              <w:t>14</w:t>
            </w:r>
            <w:r w:rsidR="00A46EE0">
              <w:rPr>
                <w:noProof/>
                <w:webHidden/>
              </w:rPr>
              <w:fldChar w:fldCharType="end"/>
            </w:r>
          </w:hyperlink>
        </w:p>
        <w:p w14:paraId="6E88F538" w14:textId="7AE0111B"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81" w:history="1">
            <w:r w:rsidR="00A46EE0" w:rsidRPr="001878B4">
              <w:rPr>
                <w:rStyle w:val="Hyperlink"/>
                <w:noProof/>
              </w:rPr>
              <w:t>2.5.6.</w:t>
            </w:r>
            <w:r w:rsidR="00A46EE0">
              <w:rPr>
                <w:rFonts w:eastAsiaTheme="minorEastAsia"/>
                <w:noProof/>
                <w:kern w:val="2"/>
                <w:sz w:val="24"/>
                <w:szCs w:val="24"/>
                <w:lang w:eastAsia="de-AT"/>
                <w14:ligatures w14:val="standardContextual"/>
              </w:rPr>
              <w:tab/>
            </w:r>
            <w:r w:rsidR="00A46EE0" w:rsidRPr="001878B4">
              <w:rPr>
                <w:rStyle w:val="Hyperlink"/>
                <w:noProof/>
              </w:rPr>
              <w:t>Struktur und Abläufe</w:t>
            </w:r>
            <w:r w:rsidR="00A46EE0">
              <w:rPr>
                <w:noProof/>
                <w:webHidden/>
              </w:rPr>
              <w:tab/>
            </w:r>
            <w:r w:rsidR="00A46EE0">
              <w:rPr>
                <w:noProof/>
                <w:webHidden/>
              </w:rPr>
              <w:fldChar w:fldCharType="begin"/>
            </w:r>
            <w:r w:rsidR="00A46EE0">
              <w:rPr>
                <w:noProof/>
                <w:webHidden/>
              </w:rPr>
              <w:instrText xml:space="preserve"> PAGEREF _Toc180767581 \h </w:instrText>
            </w:r>
            <w:r w:rsidR="00A46EE0">
              <w:rPr>
                <w:noProof/>
                <w:webHidden/>
              </w:rPr>
            </w:r>
            <w:r w:rsidR="00A46EE0">
              <w:rPr>
                <w:noProof/>
                <w:webHidden/>
              </w:rPr>
              <w:fldChar w:fldCharType="separate"/>
            </w:r>
            <w:r w:rsidR="00A46EE0">
              <w:rPr>
                <w:noProof/>
                <w:webHidden/>
              </w:rPr>
              <w:t>15</w:t>
            </w:r>
            <w:r w:rsidR="00A46EE0">
              <w:rPr>
                <w:noProof/>
                <w:webHidden/>
              </w:rPr>
              <w:fldChar w:fldCharType="end"/>
            </w:r>
          </w:hyperlink>
        </w:p>
        <w:p w14:paraId="173467F2" w14:textId="34216E20" w:rsidR="00A46EE0" w:rsidRDefault="00000000">
          <w:pPr>
            <w:pStyle w:val="Verzeichnis3"/>
            <w:tabs>
              <w:tab w:val="left" w:pos="1440"/>
              <w:tab w:val="right" w:leader="dot" w:pos="9062"/>
            </w:tabs>
            <w:rPr>
              <w:rFonts w:eastAsiaTheme="minorEastAsia"/>
              <w:noProof/>
              <w:kern w:val="2"/>
              <w:sz w:val="24"/>
              <w:szCs w:val="24"/>
              <w:lang w:eastAsia="de-AT"/>
              <w14:ligatures w14:val="standardContextual"/>
            </w:rPr>
          </w:pPr>
          <w:hyperlink w:anchor="_Toc180767582" w:history="1">
            <w:r w:rsidR="00A46EE0" w:rsidRPr="001878B4">
              <w:rPr>
                <w:rStyle w:val="Hyperlink"/>
                <w:noProof/>
              </w:rPr>
              <w:t>2.5.7.</w:t>
            </w:r>
            <w:r w:rsidR="00A46EE0">
              <w:rPr>
                <w:rFonts w:eastAsiaTheme="minorEastAsia"/>
                <w:noProof/>
                <w:kern w:val="2"/>
                <w:sz w:val="24"/>
                <w:szCs w:val="24"/>
                <w:lang w:eastAsia="de-AT"/>
                <w14:ligatures w14:val="standardContextual"/>
              </w:rPr>
              <w:tab/>
            </w:r>
            <w:r w:rsidR="00A46EE0" w:rsidRPr="001878B4">
              <w:rPr>
                <w:rStyle w:val="Hyperlink"/>
                <w:noProof/>
              </w:rPr>
              <w:t>Kooperationen</w:t>
            </w:r>
            <w:r w:rsidR="00A46EE0">
              <w:rPr>
                <w:noProof/>
                <w:webHidden/>
              </w:rPr>
              <w:tab/>
            </w:r>
            <w:r w:rsidR="00A46EE0">
              <w:rPr>
                <w:noProof/>
                <w:webHidden/>
              </w:rPr>
              <w:fldChar w:fldCharType="begin"/>
            </w:r>
            <w:r w:rsidR="00A46EE0">
              <w:rPr>
                <w:noProof/>
                <w:webHidden/>
              </w:rPr>
              <w:instrText xml:space="preserve"> PAGEREF _Toc180767582 \h </w:instrText>
            </w:r>
            <w:r w:rsidR="00A46EE0">
              <w:rPr>
                <w:noProof/>
                <w:webHidden/>
              </w:rPr>
            </w:r>
            <w:r w:rsidR="00A46EE0">
              <w:rPr>
                <w:noProof/>
                <w:webHidden/>
              </w:rPr>
              <w:fldChar w:fldCharType="separate"/>
            </w:r>
            <w:r w:rsidR="00A46EE0">
              <w:rPr>
                <w:noProof/>
                <w:webHidden/>
              </w:rPr>
              <w:t>15</w:t>
            </w:r>
            <w:r w:rsidR="00A46EE0">
              <w:rPr>
                <w:noProof/>
                <w:webHidden/>
              </w:rPr>
              <w:fldChar w:fldCharType="end"/>
            </w:r>
          </w:hyperlink>
        </w:p>
        <w:p w14:paraId="50847978" w14:textId="3109CCA6" w:rsidR="00A46EE0" w:rsidRDefault="00000000">
          <w:pPr>
            <w:pStyle w:val="Verzeichnis2"/>
            <w:tabs>
              <w:tab w:val="left" w:pos="720"/>
              <w:tab w:val="right" w:leader="dot" w:pos="9062"/>
            </w:tabs>
            <w:rPr>
              <w:rFonts w:eastAsiaTheme="minorEastAsia"/>
              <w:noProof/>
              <w:kern w:val="2"/>
              <w:sz w:val="24"/>
              <w:szCs w:val="24"/>
              <w:lang w:eastAsia="de-AT"/>
              <w14:ligatures w14:val="standardContextual"/>
            </w:rPr>
          </w:pPr>
          <w:hyperlink w:anchor="_Toc180767583" w:history="1">
            <w:r w:rsidR="00A46EE0" w:rsidRPr="001878B4">
              <w:rPr>
                <w:rStyle w:val="Hyperlink"/>
                <w:rFonts w:ascii="Akagi Pro Book" w:eastAsia="Times New Roman" w:hAnsi="Akagi Pro Book" w:cstheme="minorHAnsi"/>
                <w:noProof/>
              </w:rPr>
              <w:t>3.</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Verhaltenskodex im Kindergarten Grän</w:t>
            </w:r>
            <w:r w:rsidR="00A46EE0">
              <w:rPr>
                <w:noProof/>
                <w:webHidden/>
              </w:rPr>
              <w:tab/>
            </w:r>
            <w:r w:rsidR="00A46EE0">
              <w:rPr>
                <w:noProof/>
                <w:webHidden/>
              </w:rPr>
              <w:fldChar w:fldCharType="begin"/>
            </w:r>
            <w:r w:rsidR="00A46EE0">
              <w:rPr>
                <w:noProof/>
                <w:webHidden/>
              </w:rPr>
              <w:instrText xml:space="preserve"> PAGEREF _Toc180767583 \h </w:instrText>
            </w:r>
            <w:r w:rsidR="00A46EE0">
              <w:rPr>
                <w:noProof/>
                <w:webHidden/>
              </w:rPr>
            </w:r>
            <w:r w:rsidR="00A46EE0">
              <w:rPr>
                <w:noProof/>
                <w:webHidden/>
              </w:rPr>
              <w:fldChar w:fldCharType="separate"/>
            </w:r>
            <w:r w:rsidR="00A46EE0">
              <w:rPr>
                <w:noProof/>
                <w:webHidden/>
              </w:rPr>
              <w:t>15</w:t>
            </w:r>
            <w:r w:rsidR="00A46EE0">
              <w:rPr>
                <w:noProof/>
                <w:webHidden/>
              </w:rPr>
              <w:fldChar w:fldCharType="end"/>
            </w:r>
          </w:hyperlink>
        </w:p>
        <w:p w14:paraId="0534C02C" w14:textId="28E63FC5" w:rsidR="00A46EE0" w:rsidRDefault="00000000">
          <w:pPr>
            <w:pStyle w:val="Verzeichnis2"/>
            <w:tabs>
              <w:tab w:val="left" w:pos="720"/>
              <w:tab w:val="right" w:leader="dot" w:pos="9062"/>
            </w:tabs>
            <w:rPr>
              <w:rFonts w:eastAsiaTheme="minorEastAsia"/>
              <w:noProof/>
              <w:kern w:val="2"/>
              <w:sz w:val="24"/>
              <w:szCs w:val="24"/>
              <w:lang w:eastAsia="de-AT"/>
              <w14:ligatures w14:val="standardContextual"/>
            </w:rPr>
          </w:pPr>
          <w:hyperlink w:anchor="_Toc180767584" w:history="1">
            <w:r w:rsidR="00A46EE0" w:rsidRPr="001878B4">
              <w:rPr>
                <w:rStyle w:val="Hyperlink"/>
                <w:rFonts w:ascii="Akagi Pro Book" w:eastAsia="Times New Roman" w:hAnsi="Akagi Pro Book" w:cstheme="minorHAnsi"/>
                <w:noProof/>
              </w:rPr>
              <w:t>4.</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Niederschwellige Beschwerden</w:t>
            </w:r>
            <w:r w:rsidR="00A46EE0">
              <w:rPr>
                <w:noProof/>
                <w:webHidden/>
              </w:rPr>
              <w:tab/>
            </w:r>
            <w:r w:rsidR="00A46EE0">
              <w:rPr>
                <w:noProof/>
                <w:webHidden/>
              </w:rPr>
              <w:fldChar w:fldCharType="begin"/>
            </w:r>
            <w:r w:rsidR="00A46EE0">
              <w:rPr>
                <w:noProof/>
                <w:webHidden/>
              </w:rPr>
              <w:instrText xml:space="preserve"> PAGEREF _Toc180767584 \h </w:instrText>
            </w:r>
            <w:r w:rsidR="00A46EE0">
              <w:rPr>
                <w:noProof/>
                <w:webHidden/>
              </w:rPr>
            </w:r>
            <w:r w:rsidR="00A46EE0">
              <w:rPr>
                <w:noProof/>
                <w:webHidden/>
              </w:rPr>
              <w:fldChar w:fldCharType="separate"/>
            </w:r>
            <w:r w:rsidR="00A46EE0">
              <w:rPr>
                <w:noProof/>
                <w:webHidden/>
              </w:rPr>
              <w:t>16</w:t>
            </w:r>
            <w:r w:rsidR="00A46EE0">
              <w:rPr>
                <w:noProof/>
                <w:webHidden/>
              </w:rPr>
              <w:fldChar w:fldCharType="end"/>
            </w:r>
          </w:hyperlink>
        </w:p>
        <w:p w14:paraId="53BD07B6" w14:textId="012DD1D8"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85" w:history="1">
            <w:r w:rsidR="00A46EE0" w:rsidRPr="001878B4">
              <w:rPr>
                <w:rStyle w:val="Hyperlink"/>
                <w:rFonts w:ascii="Akagi Pro Book" w:hAnsi="Akagi Pro Book" w:cstheme="minorHAnsi"/>
                <w:noProof/>
              </w:rPr>
              <w:t>a)</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Kinderschutz-Beauftragte</w:t>
            </w:r>
            <w:r w:rsidR="00A46EE0">
              <w:rPr>
                <w:noProof/>
                <w:webHidden/>
              </w:rPr>
              <w:tab/>
            </w:r>
            <w:r w:rsidR="00A46EE0">
              <w:rPr>
                <w:noProof/>
                <w:webHidden/>
              </w:rPr>
              <w:fldChar w:fldCharType="begin"/>
            </w:r>
            <w:r w:rsidR="00A46EE0">
              <w:rPr>
                <w:noProof/>
                <w:webHidden/>
              </w:rPr>
              <w:instrText xml:space="preserve"> PAGEREF _Toc180767585 \h </w:instrText>
            </w:r>
            <w:r w:rsidR="00A46EE0">
              <w:rPr>
                <w:noProof/>
                <w:webHidden/>
              </w:rPr>
            </w:r>
            <w:r w:rsidR="00A46EE0">
              <w:rPr>
                <w:noProof/>
                <w:webHidden/>
              </w:rPr>
              <w:fldChar w:fldCharType="separate"/>
            </w:r>
            <w:r w:rsidR="00A46EE0">
              <w:rPr>
                <w:noProof/>
                <w:webHidden/>
              </w:rPr>
              <w:t>16</w:t>
            </w:r>
            <w:r w:rsidR="00A46EE0">
              <w:rPr>
                <w:noProof/>
                <w:webHidden/>
              </w:rPr>
              <w:fldChar w:fldCharType="end"/>
            </w:r>
          </w:hyperlink>
        </w:p>
        <w:p w14:paraId="15DDC602" w14:textId="57784C9C"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86" w:history="1">
            <w:r w:rsidR="00A46EE0" w:rsidRPr="001878B4">
              <w:rPr>
                <w:rStyle w:val="Hyperlink"/>
                <w:rFonts w:ascii="Akagi Pro Book" w:hAnsi="Akagi Pro Book" w:cstheme="minorHAnsi"/>
                <w:noProof/>
              </w:rPr>
              <w:t>b)</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externe Beratungsstellen</w:t>
            </w:r>
            <w:r w:rsidR="00A46EE0">
              <w:rPr>
                <w:noProof/>
                <w:webHidden/>
              </w:rPr>
              <w:tab/>
            </w:r>
            <w:r w:rsidR="00A46EE0">
              <w:rPr>
                <w:noProof/>
                <w:webHidden/>
              </w:rPr>
              <w:fldChar w:fldCharType="begin"/>
            </w:r>
            <w:r w:rsidR="00A46EE0">
              <w:rPr>
                <w:noProof/>
                <w:webHidden/>
              </w:rPr>
              <w:instrText xml:space="preserve"> PAGEREF _Toc180767586 \h </w:instrText>
            </w:r>
            <w:r w:rsidR="00A46EE0">
              <w:rPr>
                <w:noProof/>
                <w:webHidden/>
              </w:rPr>
            </w:r>
            <w:r w:rsidR="00A46EE0">
              <w:rPr>
                <w:noProof/>
                <w:webHidden/>
              </w:rPr>
              <w:fldChar w:fldCharType="separate"/>
            </w:r>
            <w:r w:rsidR="00A46EE0">
              <w:rPr>
                <w:noProof/>
                <w:webHidden/>
              </w:rPr>
              <w:t>16</w:t>
            </w:r>
            <w:r w:rsidR="00A46EE0">
              <w:rPr>
                <w:noProof/>
                <w:webHidden/>
              </w:rPr>
              <w:fldChar w:fldCharType="end"/>
            </w:r>
          </w:hyperlink>
        </w:p>
        <w:p w14:paraId="7801FBFC" w14:textId="211070B8"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87" w:history="1">
            <w:r w:rsidR="00A46EE0" w:rsidRPr="001878B4">
              <w:rPr>
                <w:rStyle w:val="Hyperlink"/>
                <w:rFonts w:ascii="Akagi Pro Book" w:hAnsi="Akagi Pro Book" w:cstheme="minorHAnsi"/>
                <w:noProof/>
              </w:rPr>
              <w:t>c)</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Beschwerdewesen</w:t>
            </w:r>
            <w:r w:rsidR="00A46EE0">
              <w:rPr>
                <w:noProof/>
                <w:webHidden/>
              </w:rPr>
              <w:tab/>
            </w:r>
            <w:r w:rsidR="00A46EE0">
              <w:rPr>
                <w:noProof/>
                <w:webHidden/>
              </w:rPr>
              <w:fldChar w:fldCharType="begin"/>
            </w:r>
            <w:r w:rsidR="00A46EE0">
              <w:rPr>
                <w:noProof/>
                <w:webHidden/>
              </w:rPr>
              <w:instrText xml:space="preserve"> PAGEREF _Toc180767587 \h </w:instrText>
            </w:r>
            <w:r w:rsidR="00A46EE0">
              <w:rPr>
                <w:noProof/>
                <w:webHidden/>
              </w:rPr>
            </w:r>
            <w:r w:rsidR="00A46EE0">
              <w:rPr>
                <w:noProof/>
                <w:webHidden/>
              </w:rPr>
              <w:fldChar w:fldCharType="separate"/>
            </w:r>
            <w:r w:rsidR="00A46EE0">
              <w:rPr>
                <w:noProof/>
                <w:webHidden/>
              </w:rPr>
              <w:t>18</w:t>
            </w:r>
            <w:r w:rsidR="00A46EE0">
              <w:rPr>
                <w:noProof/>
                <w:webHidden/>
              </w:rPr>
              <w:fldChar w:fldCharType="end"/>
            </w:r>
          </w:hyperlink>
        </w:p>
        <w:p w14:paraId="7F2CFAC3" w14:textId="73602022" w:rsidR="00A46EE0" w:rsidRDefault="00000000">
          <w:pPr>
            <w:pStyle w:val="Verzeichnis2"/>
            <w:tabs>
              <w:tab w:val="left" w:pos="720"/>
              <w:tab w:val="right" w:leader="dot" w:pos="9062"/>
            </w:tabs>
            <w:rPr>
              <w:rFonts w:eastAsiaTheme="minorEastAsia"/>
              <w:noProof/>
              <w:kern w:val="2"/>
              <w:sz w:val="24"/>
              <w:szCs w:val="24"/>
              <w:lang w:eastAsia="de-AT"/>
              <w14:ligatures w14:val="standardContextual"/>
            </w:rPr>
          </w:pPr>
          <w:hyperlink w:anchor="_Toc180767588" w:history="1">
            <w:r w:rsidR="00A46EE0" w:rsidRPr="001878B4">
              <w:rPr>
                <w:rStyle w:val="Hyperlink"/>
                <w:rFonts w:ascii="Akagi Pro Book" w:eastAsia="Times New Roman" w:hAnsi="Akagi Pro Book" w:cstheme="minorHAnsi"/>
                <w:noProof/>
              </w:rPr>
              <w:t>5.</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Kommunikation und Medienpädagogik</w:t>
            </w:r>
            <w:r w:rsidR="00A46EE0">
              <w:rPr>
                <w:noProof/>
                <w:webHidden/>
              </w:rPr>
              <w:tab/>
            </w:r>
            <w:r w:rsidR="00A46EE0">
              <w:rPr>
                <w:noProof/>
                <w:webHidden/>
              </w:rPr>
              <w:fldChar w:fldCharType="begin"/>
            </w:r>
            <w:r w:rsidR="00A46EE0">
              <w:rPr>
                <w:noProof/>
                <w:webHidden/>
              </w:rPr>
              <w:instrText xml:space="preserve"> PAGEREF _Toc180767588 \h </w:instrText>
            </w:r>
            <w:r w:rsidR="00A46EE0">
              <w:rPr>
                <w:noProof/>
                <w:webHidden/>
              </w:rPr>
            </w:r>
            <w:r w:rsidR="00A46EE0">
              <w:rPr>
                <w:noProof/>
                <w:webHidden/>
              </w:rPr>
              <w:fldChar w:fldCharType="separate"/>
            </w:r>
            <w:r w:rsidR="00A46EE0">
              <w:rPr>
                <w:noProof/>
                <w:webHidden/>
              </w:rPr>
              <w:t>19</w:t>
            </w:r>
            <w:r w:rsidR="00A46EE0">
              <w:rPr>
                <w:noProof/>
                <w:webHidden/>
              </w:rPr>
              <w:fldChar w:fldCharType="end"/>
            </w:r>
          </w:hyperlink>
        </w:p>
        <w:p w14:paraId="7B9D13BB" w14:textId="688F93B0"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89" w:history="1">
            <w:r w:rsidR="00A46EE0" w:rsidRPr="001878B4">
              <w:rPr>
                <w:rStyle w:val="Hyperlink"/>
                <w:rFonts w:ascii="Akagi Pro Book" w:hAnsi="Akagi Pro Book" w:cstheme="minorHAnsi"/>
                <w:noProof/>
              </w:rPr>
              <w:t>a)</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Allgemeine Richtlinien für Kommunikation:</w:t>
            </w:r>
            <w:r w:rsidR="00A46EE0">
              <w:rPr>
                <w:noProof/>
                <w:webHidden/>
              </w:rPr>
              <w:tab/>
            </w:r>
            <w:r w:rsidR="00A46EE0">
              <w:rPr>
                <w:noProof/>
                <w:webHidden/>
              </w:rPr>
              <w:fldChar w:fldCharType="begin"/>
            </w:r>
            <w:r w:rsidR="00A46EE0">
              <w:rPr>
                <w:noProof/>
                <w:webHidden/>
              </w:rPr>
              <w:instrText xml:space="preserve"> PAGEREF _Toc180767589 \h </w:instrText>
            </w:r>
            <w:r w:rsidR="00A46EE0">
              <w:rPr>
                <w:noProof/>
                <w:webHidden/>
              </w:rPr>
            </w:r>
            <w:r w:rsidR="00A46EE0">
              <w:rPr>
                <w:noProof/>
                <w:webHidden/>
              </w:rPr>
              <w:fldChar w:fldCharType="separate"/>
            </w:r>
            <w:r w:rsidR="00A46EE0">
              <w:rPr>
                <w:noProof/>
                <w:webHidden/>
              </w:rPr>
              <w:t>19</w:t>
            </w:r>
            <w:r w:rsidR="00A46EE0">
              <w:rPr>
                <w:noProof/>
                <w:webHidden/>
              </w:rPr>
              <w:fldChar w:fldCharType="end"/>
            </w:r>
          </w:hyperlink>
        </w:p>
        <w:p w14:paraId="540AE7BD" w14:textId="014895BD"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90" w:history="1">
            <w:r w:rsidR="00A46EE0" w:rsidRPr="001878B4">
              <w:rPr>
                <w:rStyle w:val="Hyperlink"/>
                <w:rFonts w:ascii="Akagi Pro Book" w:hAnsi="Akagi Pro Book" w:cstheme="minorHAnsi"/>
                <w:noProof/>
              </w:rPr>
              <w:t>b)</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Regeln für Social Media und Fotoverwendung</w:t>
            </w:r>
            <w:r w:rsidR="00A46EE0">
              <w:rPr>
                <w:noProof/>
                <w:webHidden/>
              </w:rPr>
              <w:tab/>
            </w:r>
            <w:r w:rsidR="00A46EE0">
              <w:rPr>
                <w:noProof/>
                <w:webHidden/>
              </w:rPr>
              <w:fldChar w:fldCharType="begin"/>
            </w:r>
            <w:r w:rsidR="00A46EE0">
              <w:rPr>
                <w:noProof/>
                <w:webHidden/>
              </w:rPr>
              <w:instrText xml:space="preserve"> PAGEREF _Toc180767590 \h </w:instrText>
            </w:r>
            <w:r w:rsidR="00A46EE0">
              <w:rPr>
                <w:noProof/>
                <w:webHidden/>
              </w:rPr>
            </w:r>
            <w:r w:rsidR="00A46EE0">
              <w:rPr>
                <w:noProof/>
                <w:webHidden/>
              </w:rPr>
              <w:fldChar w:fldCharType="separate"/>
            </w:r>
            <w:r w:rsidR="00A46EE0">
              <w:rPr>
                <w:noProof/>
                <w:webHidden/>
              </w:rPr>
              <w:t>20</w:t>
            </w:r>
            <w:r w:rsidR="00A46EE0">
              <w:rPr>
                <w:noProof/>
                <w:webHidden/>
              </w:rPr>
              <w:fldChar w:fldCharType="end"/>
            </w:r>
          </w:hyperlink>
        </w:p>
        <w:p w14:paraId="416932C6" w14:textId="5D218CBD" w:rsidR="00A46EE0" w:rsidRDefault="00000000">
          <w:pPr>
            <w:pStyle w:val="Verzeichnis3"/>
            <w:tabs>
              <w:tab w:val="left" w:pos="960"/>
              <w:tab w:val="right" w:leader="dot" w:pos="9062"/>
            </w:tabs>
            <w:rPr>
              <w:rFonts w:eastAsiaTheme="minorEastAsia"/>
              <w:noProof/>
              <w:kern w:val="2"/>
              <w:sz w:val="24"/>
              <w:szCs w:val="24"/>
              <w:lang w:eastAsia="de-AT"/>
              <w14:ligatures w14:val="standardContextual"/>
            </w:rPr>
          </w:pPr>
          <w:hyperlink w:anchor="_Toc180767591" w:history="1">
            <w:r w:rsidR="00A46EE0" w:rsidRPr="001878B4">
              <w:rPr>
                <w:rStyle w:val="Hyperlink"/>
                <w:rFonts w:ascii="Akagi Pro Book" w:hAnsi="Akagi Pro Book" w:cstheme="minorHAnsi"/>
                <w:noProof/>
              </w:rPr>
              <w:t>c)</w:t>
            </w:r>
            <w:r w:rsidR="00A46EE0">
              <w:rPr>
                <w:rFonts w:eastAsiaTheme="minorEastAsia"/>
                <w:noProof/>
                <w:kern w:val="2"/>
                <w:sz w:val="24"/>
                <w:szCs w:val="24"/>
                <w:lang w:eastAsia="de-AT"/>
                <w14:ligatures w14:val="standardContextual"/>
              </w:rPr>
              <w:tab/>
            </w:r>
            <w:r w:rsidR="00A46EE0" w:rsidRPr="001878B4">
              <w:rPr>
                <w:rStyle w:val="Hyperlink"/>
                <w:rFonts w:ascii="Akagi Pro Book" w:hAnsi="Akagi Pro Book" w:cstheme="minorHAnsi"/>
                <w:noProof/>
              </w:rPr>
              <w:t>Medienpädagogik</w:t>
            </w:r>
            <w:r w:rsidR="00A46EE0">
              <w:rPr>
                <w:noProof/>
                <w:webHidden/>
              </w:rPr>
              <w:tab/>
            </w:r>
            <w:r w:rsidR="00A46EE0">
              <w:rPr>
                <w:noProof/>
                <w:webHidden/>
              </w:rPr>
              <w:fldChar w:fldCharType="begin"/>
            </w:r>
            <w:r w:rsidR="00A46EE0">
              <w:rPr>
                <w:noProof/>
                <w:webHidden/>
              </w:rPr>
              <w:instrText xml:space="preserve"> PAGEREF _Toc180767591 \h </w:instrText>
            </w:r>
            <w:r w:rsidR="00A46EE0">
              <w:rPr>
                <w:noProof/>
                <w:webHidden/>
              </w:rPr>
            </w:r>
            <w:r w:rsidR="00A46EE0">
              <w:rPr>
                <w:noProof/>
                <w:webHidden/>
              </w:rPr>
              <w:fldChar w:fldCharType="separate"/>
            </w:r>
            <w:r w:rsidR="00A46EE0">
              <w:rPr>
                <w:noProof/>
                <w:webHidden/>
              </w:rPr>
              <w:t>20</w:t>
            </w:r>
            <w:r w:rsidR="00A46EE0">
              <w:rPr>
                <w:noProof/>
                <w:webHidden/>
              </w:rPr>
              <w:fldChar w:fldCharType="end"/>
            </w:r>
          </w:hyperlink>
        </w:p>
        <w:p w14:paraId="7BCDAC18" w14:textId="726B10B6" w:rsidR="00A46EE0" w:rsidRDefault="00000000">
          <w:pPr>
            <w:pStyle w:val="Verzeichnis2"/>
            <w:tabs>
              <w:tab w:val="left" w:pos="720"/>
              <w:tab w:val="right" w:leader="dot" w:pos="9062"/>
            </w:tabs>
            <w:rPr>
              <w:rFonts w:eastAsiaTheme="minorEastAsia"/>
              <w:noProof/>
              <w:kern w:val="2"/>
              <w:sz w:val="24"/>
              <w:szCs w:val="24"/>
              <w:lang w:eastAsia="de-AT"/>
              <w14:ligatures w14:val="standardContextual"/>
            </w:rPr>
          </w:pPr>
          <w:hyperlink w:anchor="_Toc180767592" w:history="1">
            <w:r w:rsidR="00A46EE0" w:rsidRPr="001878B4">
              <w:rPr>
                <w:rStyle w:val="Hyperlink"/>
                <w:rFonts w:ascii="Akagi Pro Book" w:eastAsia="Times New Roman" w:hAnsi="Akagi Pro Book" w:cstheme="minorHAnsi"/>
                <w:noProof/>
              </w:rPr>
              <w:t>6.</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Fallmanagement/Krisenplan zum Umgang mit Verdacht auf Gewalt</w:t>
            </w:r>
            <w:r w:rsidR="00A46EE0">
              <w:rPr>
                <w:noProof/>
                <w:webHidden/>
              </w:rPr>
              <w:tab/>
            </w:r>
            <w:r w:rsidR="00A46EE0">
              <w:rPr>
                <w:noProof/>
                <w:webHidden/>
              </w:rPr>
              <w:fldChar w:fldCharType="begin"/>
            </w:r>
            <w:r w:rsidR="00A46EE0">
              <w:rPr>
                <w:noProof/>
                <w:webHidden/>
              </w:rPr>
              <w:instrText xml:space="preserve"> PAGEREF _Toc180767592 \h </w:instrText>
            </w:r>
            <w:r w:rsidR="00A46EE0">
              <w:rPr>
                <w:noProof/>
                <w:webHidden/>
              </w:rPr>
            </w:r>
            <w:r w:rsidR="00A46EE0">
              <w:rPr>
                <w:noProof/>
                <w:webHidden/>
              </w:rPr>
              <w:fldChar w:fldCharType="separate"/>
            </w:r>
            <w:r w:rsidR="00A46EE0">
              <w:rPr>
                <w:noProof/>
                <w:webHidden/>
              </w:rPr>
              <w:t>21</w:t>
            </w:r>
            <w:r w:rsidR="00A46EE0">
              <w:rPr>
                <w:noProof/>
                <w:webHidden/>
              </w:rPr>
              <w:fldChar w:fldCharType="end"/>
            </w:r>
          </w:hyperlink>
        </w:p>
        <w:p w14:paraId="1C501094" w14:textId="17C0F622" w:rsidR="00A46EE0" w:rsidRDefault="00000000">
          <w:pPr>
            <w:pStyle w:val="Verzeichnis3"/>
            <w:tabs>
              <w:tab w:val="right" w:leader="dot" w:pos="9062"/>
            </w:tabs>
            <w:rPr>
              <w:rFonts w:eastAsiaTheme="minorEastAsia"/>
              <w:noProof/>
              <w:kern w:val="2"/>
              <w:sz w:val="24"/>
              <w:szCs w:val="24"/>
              <w:lang w:eastAsia="de-AT"/>
              <w14:ligatures w14:val="standardContextual"/>
            </w:rPr>
          </w:pPr>
          <w:hyperlink w:anchor="_Toc180767593" w:history="1">
            <w:r w:rsidR="00A46EE0" w:rsidRPr="001878B4">
              <w:rPr>
                <w:rStyle w:val="Hyperlink"/>
                <w:rFonts w:ascii="Akagi Pro Book" w:hAnsi="Akagi Pro Book" w:cstheme="minorHAnsi"/>
                <w:noProof/>
              </w:rPr>
              <w:t>Unser Krisenplan</w:t>
            </w:r>
            <w:r w:rsidR="00A46EE0">
              <w:rPr>
                <w:noProof/>
                <w:webHidden/>
              </w:rPr>
              <w:tab/>
            </w:r>
            <w:r w:rsidR="00A46EE0">
              <w:rPr>
                <w:noProof/>
                <w:webHidden/>
              </w:rPr>
              <w:fldChar w:fldCharType="begin"/>
            </w:r>
            <w:r w:rsidR="00A46EE0">
              <w:rPr>
                <w:noProof/>
                <w:webHidden/>
              </w:rPr>
              <w:instrText xml:space="preserve"> PAGEREF _Toc180767593 \h </w:instrText>
            </w:r>
            <w:r w:rsidR="00A46EE0">
              <w:rPr>
                <w:noProof/>
                <w:webHidden/>
              </w:rPr>
            </w:r>
            <w:r w:rsidR="00A46EE0">
              <w:rPr>
                <w:noProof/>
                <w:webHidden/>
              </w:rPr>
              <w:fldChar w:fldCharType="separate"/>
            </w:r>
            <w:r w:rsidR="00A46EE0">
              <w:rPr>
                <w:noProof/>
                <w:webHidden/>
              </w:rPr>
              <w:t>22</w:t>
            </w:r>
            <w:r w:rsidR="00A46EE0">
              <w:rPr>
                <w:noProof/>
                <w:webHidden/>
              </w:rPr>
              <w:fldChar w:fldCharType="end"/>
            </w:r>
          </w:hyperlink>
        </w:p>
        <w:p w14:paraId="4698BAFB" w14:textId="4CAB684D" w:rsidR="00A46EE0" w:rsidRDefault="00000000">
          <w:pPr>
            <w:pStyle w:val="Verzeichnis2"/>
            <w:tabs>
              <w:tab w:val="left" w:pos="720"/>
              <w:tab w:val="right" w:leader="dot" w:pos="9062"/>
            </w:tabs>
            <w:rPr>
              <w:rFonts w:eastAsiaTheme="minorEastAsia"/>
              <w:noProof/>
              <w:kern w:val="2"/>
              <w:sz w:val="24"/>
              <w:szCs w:val="24"/>
              <w:lang w:eastAsia="de-AT"/>
              <w14:ligatures w14:val="standardContextual"/>
            </w:rPr>
          </w:pPr>
          <w:hyperlink w:anchor="_Toc180767594" w:history="1">
            <w:r w:rsidR="00A46EE0" w:rsidRPr="001878B4">
              <w:rPr>
                <w:rStyle w:val="Hyperlink"/>
                <w:rFonts w:ascii="Akagi Pro Book" w:eastAsia="Times New Roman" w:hAnsi="Akagi Pro Book" w:cstheme="minorHAnsi"/>
                <w:noProof/>
              </w:rPr>
              <w:t>7.</w:t>
            </w:r>
            <w:r w:rsidR="00A46EE0">
              <w:rPr>
                <w:rFonts w:eastAsiaTheme="minorEastAsia"/>
                <w:noProof/>
                <w:kern w:val="2"/>
                <w:sz w:val="24"/>
                <w:szCs w:val="24"/>
                <w:lang w:eastAsia="de-AT"/>
                <w14:ligatures w14:val="standardContextual"/>
              </w:rPr>
              <w:tab/>
            </w:r>
            <w:r w:rsidR="00A46EE0" w:rsidRPr="001878B4">
              <w:rPr>
                <w:rStyle w:val="Hyperlink"/>
                <w:rFonts w:ascii="Akagi Pro Book" w:eastAsia="Times New Roman" w:hAnsi="Akagi Pro Book" w:cstheme="minorHAnsi"/>
                <w:noProof/>
              </w:rPr>
              <w:t>Dokumentation und Evaluation</w:t>
            </w:r>
            <w:r w:rsidR="00A46EE0">
              <w:rPr>
                <w:noProof/>
                <w:webHidden/>
              </w:rPr>
              <w:tab/>
            </w:r>
            <w:r w:rsidR="00A46EE0">
              <w:rPr>
                <w:noProof/>
                <w:webHidden/>
              </w:rPr>
              <w:fldChar w:fldCharType="begin"/>
            </w:r>
            <w:r w:rsidR="00A46EE0">
              <w:rPr>
                <w:noProof/>
                <w:webHidden/>
              </w:rPr>
              <w:instrText xml:space="preserve"> PAGEREF _Toc180767594 \h </w:instrText>
            </w:r>
            <w:r w:rsidR="00A46EE0">
              <w:rPr>
                <w:noProof/>
                <w:webHidden/>
              </w:rPr>
            </w:r>
            <w:r w:rsidR="00A46EE0">
              <w:rPr>
                <w:noProof/>
                <w:webHidden/>
              </w:rPr>
              <w:fldChar w:fldCharType="separate"/>
            </w:r>
            <w:r w:rsidR="00A46EE0">
              <w:rPr>
                <w:noProof/>
                <w:webHidden/>
              </w:rPr>
              <w:t>22</w:t>
            </w:r>
            <w:r w:rsidR="00A46EE0">
              <w:rPr>
                <w:noProof/>
                <w:webHidden/>
              </w:rPr>
              <w:fldChar w:fldCharType="end"/>
            </w:r>
          </w:hyperlink>
        </w:p>
        <w:p w14:paraId="6C4A1861" w14:textId="60461DFA" w:rsidR="00A46EE0" w:rsidRDefault="00000000">
          <w:pPr>
            <w:pStyle w:val="Verzeichnis1"/>
            <w:tabs>
              <w:tab w:val="right" w:leader="dot" w:pos="9062"/>
            </w:tabs>
            <w:rPr>
              <w:rFonts w:eastAsiaTheme="minorEastAsia"/>
              <w:noProof/>
              <w:kern w:val="2"/>
              <w:sz w:val="24"/>
              <w:szCs w:val="24"/>
              <w:lang w:eastAsia="de-AT"/>
              <w14:ligatures w14:val="standardContextual"/>
            </w:rPr>
          </w:pPr>
          <w:hyperlink w:anchor="_Toc180767595" w:history="1">
            <w:r w:rsidR="00A46EE0" w:rsidRPr="001878B4">
              <w:rPr>
                <w:rStyle w:val="Hyperlink"/>
                <w:noProof/>
                <w:lang w:val="de-DE"/>
              </w:rPr>
              <w:t>Literaturverzeichnis</w:t>
            </w:r>
            <w:r w:rsidR="00A46EE0">
              <w:rPr>
                <w:noProof/>
                <w:webHidden/>
              </w:rPr>
              <w:tab/>
            </w:r>
            <w:r w:rsidR="00A46EE0">
              <w:rPr>
                <w:noProof/>
                <w:webHidden/>
              </w:rPr>
              <w:fldChar w:fldCharType="begin"/>
            </w:r>
            <w:r w:rsidR="00A46EE0">
              <w:rPr>
                <w:noProof/>
                <w:webHidden/>
              </w:rPr>
              <w:instrText xml:space="preserve"> PAGEREF _Toc180767595 \h </w:instrText>
            </w:r>
            <w:r w:rsidR="00A46EE0">
              <w:rPr>
                <w:noProof/>
                <w:webHidden/>
              </w:rPr>
            </w:r>
            <w:r w:rsidR="00A46EE0">
              <w:rPr>
                <w:noProof/>
                <w:webHidden/>
              </w:rPr>
              <w:fldChar w:fldCharType="separate"/>
            </w:r>
            <w:r w:rsidR="00A46EE0">
              <w:rPr>
                <w:noProof/>
                <w:webHidden/>
              </w:rPr>
              <w:t>23</w:t>
            </w:r>
            <w:r w:rsidR="00A46EE0">
              <w:rPr>
                <w:noProof/>
                <w:webHidden/>
              </w:rPr>
              <w:fldChar w:fldCharType="end"/>
            </w:r>
          </w:hyperlink>
        </w:p>
        <w:p w14:paraId="37A7437B" w14:textId="71964256" w:rsidR="00146E27" w:rsidRDefault="00146E27">
          <w:r>
            <w:rPr>
              <w:b/>
              <w:bCs/>
              <w:lang w:val="de-DE"/>
            </w:rPr>
            <w:fldChar w:fldCharType="end"/>
          </w:r>
        </w:p>
      </w:sdtContent>
    </w:sdt>
    <w:p w14:paraId="20BB1BAF" w14:textId="77777777" w:rsidR="00494AC3" w:rsidRDefault="00494AC3">
      <w:pPr>
        <w:rPr>
          <w:color w:val="FF0000"/>
          <w:lang w:val="de-DE"/>
        </w:rPr>
      </w:pPr>
    </w:p>
    <w:p w14:paraId="4CF180C1" w14:textId="2FA8C76A" w:rsidR="00494AC3" w:rsidRDefault="00494AC3">
      <w:pPr>
        <w:rPr>
          <w:color w:val="FF0000"/>
          <w:lang w:val="de-DE"/>
        </w:rPr>
      </w:pPr>
      <w:r>
        <w:rPr>
          <w:color w:val="FF0000"/>
          <w:lang w:val="de-DE"/>
        </w:rPr>
        <w:br w:type="page"/>
      </w:r>
    </w:p>
    <w:p w14:paraId="7F208639" w14:textId="18311FE1" w:rsidR="00146E27" w:rsidRDefault="00146E27" w:rsidP="00146E27">
      <w:pPr>
        <w:pStyle w:val="berschrift1"/>
      </w:pPr>
      <w:bookmarkStart w:id="1" w:name="_Toc180767556"/>
      <w:r>
        <w:lastRenderedPageBreak/>
        <w:t>Einleitung</w:t>
      </w:r>
      <w:bookmarkEnd w:id="1"/>
    </w:p>
    <w:p w14:paraId="41345211" w14:textId="0160DCD1" w:rsidR="00146E27" w:rsidRDefault="00146E27" w:rsidP="00146E27">
      <w:r>
        <w:t>Mit diesem Kinderschutzkonzept setzen wir im Kindergarten Grän ein klares Zeichen gegen Gewalt an Kindern.</w:t>
      </w:r>
    </w:p>
    <w:p w14:paraId="5D78E47E" w14:textId="0F54A519" w:rsidR="00146E27" w:rsidRPr="00ED2BBF" w:rsidRDefault="00146E27" w:rsidP="00ED2BBF">
      <w:pPr>
        <w:pStyle w:val="berschrift2"/>
        <w:numPr>
          <w:ilvl w:val="0"/>
          <w:numId w:val="13"/>
        </w:numPr>
      </w:pPr>
      <w:bookmarkStart w:id="2" w:name="_Toc147093064"/>
      <w:bookmarkStart w:id="3" w:name="_Toc180767557"/>
      <w:r w:rsidRPr="00ED2BBF">
        <w:t>Grundlegendes über uns und unsere Einrichtung</w:t>
      </w:r>
      <w:bookmarkEnd w:id="2"/>
      <w:bookmarkEnd w:id="3"/>
    </w:p>
    <w:p w14:paraId="1695029D" w14:textId="565934D4" w:rsidR="00146E27" w:rsidRPr="00146E27" w:rsidRDefault="00146E27" w:rsidP="00146E27">
      <w:pPr>
        <w:pStyle w:val="berschrift3"/>
        <w:numPr>
          <w:ilvl w:val="0"/>
          <w:numId w:val="5"/>
        </w:numPr>
        <w:tabs>
          <w:tab w:val="num" w:pos="360"/>
        </w:tabs>
        <w:ind w:left="0" w:firstLine="0"/>
        <w:rPr>
          <w:rFonts w:ascii="Akagi Pro Book" w:hAnsi="Akagi Pro Book" w:cstheme="minorHAnsi"/>
        </w:rPr>
      </w:pPr>
      <w:bookmarkStart w:id="4" w:name="_Toc180767558"/>
      <w:r w:rsidRPr="00146E27">
        <w:rPr>
          <w:rFonts w:ascii="Akagi Pro Book" w:hAnsi="Akagi Pro Book" w:cstheme="minorHAnsi"/>
        </w:rPr>
        <w:t>Das sind wir</w:t>
      </w:r>
      <w:bookmarkEnd w:id="4"/>
    </w:p>
    <w:p w14:paraId="0F6704A9" w14:textId="0703C3A9" w:rsidR="00146E27" w:rsidRDefault="00146E27" w:rsidP="00146E27">
      <w:r>
        <w:t>Gemeindekindergarten Grän</w:t>
      </w:r>
    </w:p>
    <w:p w14:paraId="61F8CF40" w14:textId="3824BC99" w:rsidR="00146E27" w:rsidRDefault="00146E27" w:rsidP="00146E27">
      <w:r>
        <w:t>Angererweg 14</w:t>
      </w:r>
    </w:p>
    <w:p w14:paraId="3A4A95F2" w14:textId="0193AB7E" w:rsidR="00146E27" w:rsidRDefault="00146E27" w:rsidP="00146E27">
      <w:r>
        <w:t>6673 Grän</w:t>
      </w:r>
    </w:p>
    <w:p w14:paraId="7CC9ADD3" w14:textId="28A32A48" w:rsidR="00146E27" w:rsidRDefault="00146E27" w:rsidP="00146E27">
      <w:r>
        <w:t xml:space="preserve">Tel.: </w:t>
      </w:r>
      <w:r w:rsidR="009B3D2F">
        <w:t>+436609556312</w:t>
      </w:r>
    </w:p>
    <w:p w14:paraId="60D364CC" w14:textId="322DE3D8" w:rsidR="00146E27" w:rsidRDefault="00146E27" w:rsidP="00146E27">
      <w:r>
        <w:t xml:space="preserve">E-Mail: </w:t>
      </w:r>
      <w:hyperlink r:id="rId10" w:history="1">
        <w:r w:rsidRPr="006F440A">
          <w:rPr>
            <w:rStyle w:val="Hyperlink"/>
          </w:rPr>
          <w:t>kg-graen@tsn.at</w:t>
        </w:r>
      </w:hyperlink>
    </w:p>
    <w:p w14:paraId="01148642" w14:textId="41B759D9" w:rsidR="00146E27" w:rsidRPr="00146E27" w:rsidRDefault="00146E27" w:rsidP="00146E27">
      <w:pPr>
        <w:pStyle w:val="berschrift3"/>
        <w:numPr>
          <w:ilvl w:val="0"/>
          <w:numId w:val="5"/>
        </w:numPr>
        <w:tabs>
          <w:tab w:val="num" w:pos="360"/>
        </w:tabs>
        <w:ind w:left="0" w:firstLine="0"/>
        <w:rPr>
          <w:rFonts w:ascii="Akagi Pro Book" w:hAnsi="Akagi Pro Book" w:cstheme="minorHAnsi"/>
        </w:rPr>
      </w:pPr>
      <w:bookmarkStart w:id="5" w:name="_Toc180767559"/>
      <w:r w:rsidRPr="00146E27">
        <w:rPr>
          <w:rFonts w:ascii="Akagi Pro Book" w:hAnsi="Akagi Pro Book" w:cstheme="minorHAnsi"/>
        </w:rPr>
        <w:t>Unser Träger</w:t>
      </w:r>
      <w:bookmarkEnd w:id="5"/>
    </w:p>
    <w:p w14:paraId="145F123A" w14:textId="1CE8BD90" w:rsidR="00146E27" w:rsidRDefault="008A7EA8" w:rsidP="00146E27">
      <w:r>
        <w:t>Gemeinde Grän</w:t>
      </w:r>
    </w:p>
    <w:p w14:paraId="15CD4E4D" w14:textId="502D5871" w:rsidR="008A7EA8" w:rsidRDefault="008A7EA8" w:rsidP="00146E27">
      <w:r>
        <w:t xml:space="preserve">Bürgermeister </w:t>
      </w:r>
      <w:r w:rsidR="009B3D2F">
        <w:t>Daniel Müller</w:t>
      </w:r>
    </w:p>
    <w:p w14:paraId="59583415" w14:textId="599D662E" w:rsidR="008A7EA8" w:rsidRDefault="008A7EA8" w:rsidP="00146E27">
      <w:r>
        <w:t>Dorfstraße 1</w:t>
      </w:r>
    </w:p>
    <w:p w14:paraId="0D30CEB2" w14:textId="42B2C473" w:rsidR="008A7EA8" w:rsidRDefault="008A7EA8" w:rsidP="00146E27">
      <w:r>
        <w:t>6673 Grän</w:t>
      </w:r>
    </w:p>
    <w:p w14:paraId="002C107D" w14:textId="2F8CA9EB" w:rsidR="008A7EA8" w:rsidRDefault="008A7EA8" w:rsidP="00146E27">
      <w:r>
        <w:t>Tel.: +43 56756232</w:t>
      </w:r>
    </w:p>
    <w:p w14:paraId="61E25753" w14:textId="1387F5F1" w:rsidR="008A7EA8" w:rsidRDefault="008A7EA8" w:rsidP="00146E27">
      <w:r>
        <w:t xml:space="preserve">E-Mail: </w:t>
      </w:r>
      <w:hyperlink r:id="rId11" w:history="1">
        <w:r w:rsidRPr="006F440A">
          <w:rPr>
            <w:rStyle w:val="Hyperlink"/>
          </w:rPr>
          <w:t>gemeinde@graen.gv.at</w:t>
        </w:r>
      </w:hyperlink>
    </w:p>
    <w:p w14:paraId="4555E429" w14:textId="50483EA3" w:rsidR="008A7EA8" w:rsidRPr="008A7EA8" w:rsidRDefault="008A7EA8" w:rsidP="008A7EA8">
      <w:pPr>
        <w:pStyle w:val="berschrift3"/>
        <w:numPr>
          <w:ilvl w:val="0"/>
          <w:numId w:val="5"/>
        </w:numPr>
        <w:tabs>
          <w:tab w:val="num" w:pos="360"/>
        </w:tabs>
        <w:ind w:left="0" w:firstLine="0"/>
        <w:rPr>
          <w:rFonts w:ascii="Akagi Pro Book" w:hAnsi="Akagi Pro Book" w:cstheme="minorHAnsi"/>
        </w:rPr>
      </w:pPr>
      <w:bookmarkStart w:id="6" w:name="_Toc180767560"/>
      <w:r w:rsidRPr="008A7EA8">
        <w:rPr>
          <w:rFonts w:ascii="Akagi Pro Book" w:hAnsi="Akagi Pro Book" w:cstheme="minorHAnsi"/>
        </w:rPr>
        <w:t>Gruppenstruktur</w:t>
      </w:r>
      <w:bookmarkEnd w:id="6"/>
    </w:p>
    <w:p w14:paraId="245CB8D3" w14:textId="5355148E" w:rsidR="008A7EA8" w:rsidRDefault="008A7EA8" w:rsidP="008A7EA8">
      <w:pPr>
        <w:pStyle w:val="Listenabsatz"/>
        <w:numPr>
          <w:ilvl w:val="0"/>
          <w:numId w:val="6"/>
        </w:numPr>
      </w:pPr>
      <w:r>
        <w:t>1 Sonnenscheingruppe</w:t>
      </w:r>
    </w:p>
    <w:p w14:paraId="31E2ADCC" w14:textId="61CFBF00" w:rsidR="008A7EA8" w:rsidRDefault="008A7EA8" w:rsidP="008A7EA8">
      <w:pPr>
        <w:pStyle w:val="Listenabsatz"/>
        <w:numPr>
          <w:ilvl w:val="0"/>
          <w:numId w:val="6"/>
        </w:numPr>
      </w:pPr>
      <w:r>
        <w:t>2 Pädagoginnen in Vollzeit, davon 1 Pädagogin mit Leitungsfunktion</w:t>
      </w:r>
      <w:r w:rsidR="009B3D2F">
        <w:t>, 1 Assistenzkraft, 1 Stützkraft</w:t>
      </w:r>
    </w:p>
    <w:p w14:paraId="01741D58" w14:textId="0B2EF59B" w:rsidR="008A7EA8" w:rsidRPr="008A7EA8" w:rsidRDefault="008A7EA8" w:rsidP="008A7EA8">
      <w:pPr>
        <w:pStyle w:val="berschrift3"/>
        <w:numPr>
          <w:ilvl w:val="0"/>
          <w:numId w:val="5"/>
        </w:numPr>
        <w:tabs>
          <w:tab w:val="num" w:pos="360"/>
        </w:tabs>
        <w:ind w:left="0" w:firstLine="0"/>
        <w:rPr>
          <w:rFonts w:ascii="Akagi Pro Book" w:hAnsi="Akagi Pro Book" w:cstheme="minorHAnsi"/>
        </w:rPr>
      </w:pPr>
      <w:bookmarkStart w:id="7" w:name="_Toc180767561"/>
      <w:r w:rsidRPr="008A7EA8">
        <w:rPr>
          <w:rFonts w:ascii="Akagi Pro Book" w:hAnsi="Akagi Pro Book" w:cstheme="minorHAnsi"/>
        </w:rPr>
        <w:t>Räumlichkeiten</w:t>
      </w:r>
      <w:bookmarkEnd w:id="7"/>
    </w:p>
    <w:p w14:paraId="0D10C512" w14:textId="6E3496BE" w:rsidR="008A7EA8" w:rsidRDefault="008A7EA8" w:rsidP="008A7EA8">
      <w:pPr>
        <w:pStyle w:val="Listenabsatz"/>
        <w:numPr>
          <w:ilvl w:val="0"/>
          <w:numId w:val="6"/>
        </w:numPr>
      </w:pPr>
      <w:r>
        <w:t>1 Gruppenraum</w:t>
      </w:r>
    </w:p>
    <w:p w14:paraId="61F3E28B" w14:textId="6C9D2C1C" w:rsidR="008A7EA8" w:rsidRDefault="008A7EA8" w:rsidP="008A7EA8">
      <w:pPr>
        <w:pStyle w:val="Listenabsatz"/>
        <w:numPr>
          <w:ilvl w:val="0"/>
          <w:numId w:val="6"/>
        </w:numPr>
      </w:pPr>
      <w:r>
        <w:t>1 Küche</w:t>
      </w:r>
    </w:p>
    <w:p w14:paraId="1F0C5444" w14:textId="3D428D41" w:rsidR="008A7EA8" w:rsidRDefault="008A7EA8" w:rsidP="008A7EA8">
      <w:pPr>
        <w:pStyle w:val="Listenabsatz"/>
        <w:numPr>
          <w:ilvl w:val="0"/>
          <w:numId w:val="6"/>
        </w:numPr>
      </w:pPr>
      <w:r>
        <w:t>1 WC</w:t>
      </w:r>
    </w:p>
    <w:p w14:paraId="3CE58EFE" w14:textId="04C4E57D" w:rsidR="008A7EA8" w:rsidRDefault="008A7EA8" w:rsidP="008A7EA8">
      <w:pPr>
        <w:pStyle w:val="Listenabsatz"/>
        <w:numPr>
          <w:ilvl w:val="0"/>
          <w:numId w:val="6"/>
        </w:numPr>
      </w:pPr>
      <w:r>
        <w:t>2 Abstellräume</w:t>
      </w:r>
    </w:p>
    <w:p w14:paraId="1876A38B" w14:textId="40D53F56" w:rsidR="008A7EA8" w:rsidRDefault="008A7EA8" w:rsidP="008A7EA8">
      <w:pPr>
        <w:pStyle w:val="Listenabsatz"/>
        <w:numPr>
          <w:ilvl w:val="0"/>
          <w:numId w:val="6"/>
        </w:numPr>
      </w:pPr>
      <w:r>
        <w:t>1 Büro</w:t>
      </w:r>
    </w:p>
    <w:p w14:paraId="1E746B47" w14:textId="48B94110" w:rsidR="008A7EA8" w:rsidRDefault="008A7EA8" w:rsidP="008A7EA8">
      <w:pPr>
        <w:pStyle w:val="Listenabsatz"/>
        <w:numPr>
          <w:ilvl w:val="0"/>
          <w:numId w:val="6"/>
        </w:numPr>
      </w:pPr>
      <w:r>
        <w:t>1 Bewegungsraum</w:t>
      </w:r>
    </w:p>
    <w:p w14:paraId="0F0AD4E6" w14:textId="764DC2F8" w:rsidR="008A7EA8" w:rsidRDefault="008A7EA8" w:rsidP="008A7EA8">
      <w:pPr>
        <w:pStyle w:val="Listenabsatz"/>
        <w:numPr>
          <w:ilvl w:val="0"/>
          <w:numId w:val="6"/>
        </w:numPr>
      </w:pPr>
      <w:r>
        <w:t>1 Turnsaal</w:t>
      </w:r>
    </w:p>
    <w:p w14:paraId="49D3C77D" w14:textId="4E4BC11B" w:rsidR="008A7EA8" w:rsidRDefault="008A7EA8" w:rsidP="008A7EA8">
      <w:pPr>
        <w:pStyle w:val="Listenabsatz"/>
        <w:numPr>
          <w:ilvl w:val="0"/>
          <w:numId w:val="6"/>
        </w:numPr>
      </w:pPr>
      <w:r>
        <w:t>1 Garten</w:t>
      </w:r>
    </w:p>
    <w:p w14:paraId="495FB787" w14:textId="77777777" w:rsidR="00EC52C0" w:rsidRDefault="00EC52C0" w:rsidP="00EC52C0"/>
    <w:p w14:paraId="71C647A4" w14:textId="77777777" w:rsidR="00EC52C0" w:rsidRDefault="00EC52C0" w:rsidP="00EC52C0"/>
    <w:p w14:paraId="15076297" w14:textId="77777777" w:rsidR="00EC52C0" w:rsidRDefault="00EC52C0" w:rsidP="00EC52C0"/>
    <w:p w14:paraId="5832EC7E" w14:textId="3EDF3E44" w:rsidR="008A7EA8" w:rsidRPr="008A7EA8" w:rsidRDefault="008A7EA8" w:rsidP="008A7EA8">
      <w:pPr>
        <w:pStyle w:val="berschrift3"/>
        <w:numPr>
          <w:ilvl w:val="0"/>
          <w:numId w:val="5"/>
        </w:numPr>
        <w:tabs>
          <w:tab w:val="num" w:pos="360"/>
        </w:tabs>
        <w:ind w:left="0" w:firstLine="0"/>
        <w:rPr>
          <w:rFonts w:ascii="Akagi Pro Book" w:hAnsi="Akagi Pro Book" w:cstheme="minorHAnsi"/>
        </w:rPr>
      </w:pPr>
      <w:bookmarkStart w:id="8" w:name="_Toc180767562"/>
      <w:r w:rsidRPr="008A7EA8">
        <w:rPr>
          <w:rFonts w:ascii="Akagi Pro Book" w:hAnsi="Akagi Pro Book" w:cstheme="minorHAnsi"/>
        </w:rPr>
        <w:lastRenderedPageBreak/>
        <w:t>Selbstverpflichtung zum Kinderschutz</w:t>
      </w:r>
      <w:bookmarkEnd w:id="8"/>
    </w:p>
    <w:p w14:paraId="316BCA82" w14:textId="77777777" w:rsidR="008A7EA8" w:rsidRPr="00611FB5" w:rsidRDefault="008A7EA8" w:rsidP="008A7EA8">
      <w:r w:rsidRPr="00611FB5">
        <w:t>Mit diesem Kinderschutzkonzept stellen wir uns klar gegen jede Form von Grenzverletzung und Gewalt und sorgen dafür, dass der Schutz von Kindern in unserer Einrichtung größtmöglich sichergestellt ist. Wir sorgen dafür, dass Kinder ein Umfeld vorfinden, das für sie besonders sicher ist, in dem die Einhaltung der Kinderrechte gewährleistet wird und in dem sie im Rahmen ihrer Möglichkeiten beteiligt werden, und ihre Interessen im Vordergrund stehen.</w:t>
      </w:r>
    </w:p>
    <w:p w14:paraId="0F44B92B" w14:textId="77777777" w:rsidR="008A7EA8" w:rsidRDefault="008A7EA8" w:rsidP="008A7EA8">
      <w:r w:rsidRPr="00611FB5">
        <w:t>Um das zu erreichen, setzen wir die in diesem Konzept beschriebenen Grundsätze und Maßnahmen um.</w:t>
      </w:r>
    </w:p>
    <w:p w14:paraId="4C0A4D30" w14:textId="0220FD6B" w:rsidR="008A7EA8" w:rsidRPr="008A7EA8" w:rsidRDefault="008A7EA8" w:rsidP="008A7EA8">
      <w:pPr>
        <w:pStyle w:val="berschrift3"/>
        <w:numPr>
          <w:ilvl w:val="0"/>
          <w:numId w:val="5"/>
        </w:numPr>
        <w:tabs>
          <w:tab w:val="num" w:pos="360"/>
        </w:tabs>
        <w:ind w:left="0" w:firstLine="0"/>
        <w:rPr>
          <w:rFonts w:ascii="Akagi Pro Book" w:hAnsi="Akagi Pro Book" w:cstheme="minorHAnsi"/>
        </w:rPr>
      </w:pPr>
      <w:bookmarkStart w:id="9" w:name="_Toc180767563"/>
      <w:r w:rsidRPr="008A7EA8">
        <w:rPr>
          <w:rFonts w:ascii="Akagi Pro Book" w:hAnsi="Akagi Pro Book" w:cstheme="minorHAnsi"/>
        </w:rPr>
        <w:t>Im Hinblick auf Kinderschutz ist uns wichtig:</w:t>
      </w:r>
      <w:bookmarkEnd w:id="9"/>
    </w:p>
    <w:p w14:paraId="00DD47A0" w14:textId="25EF785B" w:rsidR="008A7EA8" w:rsidRDefault="008A7EA8" w:rsidP="008A7EA8">
      <w:pPr>
        <w:pStyle w:val="berschrift4"/>
      </w:pPr>
      <w:r>
        <w:t>Die Rolle der Fachkraft im Kinderschutz</w:t>
      </w:r>
    </w:p>
    <w:p w14:paraId="53CD08CD" w14:textId="1E431114" w:rsidR="008A7EA8" w:rsidRDefault="008A7EA8" w:rsidP="008A7EA8">
      <w:pPr>
        <w:pStyle w:val="Listenabsatz"/>
        <w:numPr>
          <w:ilvl w:val="0"/>
          <w:numId w:val="6"/>
        </w:numPr>
      </w:pPr>
      <w:r>
        <w:t>Beobachtung und Feststellung</w:t>
      </w:r>
    </w:p>
    <w:p w14:paraId="5660A811" w14:textId="367579C3" w:rsidR="008A7EA8" w:rsidRDefault="008A7EA8" w:rsidP="008A7EA8">
      <w:pPr>
        <w:pStyle w:val="Listenabsatz"/>
        <w:numPr>
          <w:ilvl w:val="0"/>
          <w:numId w:val="6"/>
        </w:numPr>
      </w:pPr>
      <w:r>
        <w:t>Dokumentation des Verhaltens des Kindes</w:t>
      </w:r>
    </w:p>
    <w:p w14:paraId="3AB5E31A" w14:textId="795E69B9" w:rsidR="008A7EA8" w:rsidRDefault="008A7EA8" w:rsidP="008A7EA8">
      <w:pPr>
        <w:pStyle w:val="Listenabsatz"/>
        <w:numPr>
          <w:ilvl w:val="0"/>
          <w:numId w:val="6"/>
        </w:numPr>
      </w:pPr>
      <w:r>
        <w:t>Reflexion im Team</w:t>
      </w:r>
    </w:p>
    <w:p w14:paraId="59C6D6AE" w14:textId="27EC7C9E" w:rsidR="008A7EA8" w:rsidRDefault="008A7EA8" w:rsidP="008A7EA8">
      <w:pPr>
        <w:pStyle w:val="Listenabsatz"/>
        <w:numPr>
          <w:ilvl w:val="0"/>
          <w:numId w:val="6"/>
        </w:numPr>
      </w:pPr>
      <w:r>
        <w:t xml:space="preserve">Miteinbeziehen der Eltern </w:t>
      </w:r>
    </w:p>
    <w:p w14:paraId="3DA5DDD8" w14:textId="5838E055" w:rsidR="008A7EA8" w:rsidRDefault="008A7EA8" w:rsidP="008A7EA8">
      <w:pPr>
        <w:pStyle w:val="Listenabsatz"/>
        <w:numPr>
          <w:ilvl w:val="0"/>
          <w:numId w:val="6"/>
        </w:numPr>
      </w:pPr>
      <w:r>
        <w:t xml:space="preserve">Kooperation mit Institutionen und Behörden </w:t>
      </w:r>
    </w:p>
    <w:p w14:paraId="70C58503" w14:textId="49669E1D" w:rsidR="008A7EA8" w:rsidRDefault="00AE31B7" w:rsidP="00AE31B7">
      <w:pPr>
        <w:pStyle w:val="berschrift4"/>
      </w:pPr>
      <w:r>
        <w:t>Grundsätzliche Wertehaltung und Ziele</w:t>
      </w:r>
    </w:p>
    <w:p w14:paraId="444EE8ED" w14:textId="750A9D16" w:rsidR="00AE31B7" w:rsidRDefault="00AE31B7" w:rsidP="008A7EA8">
      <w:r>
        <w:t xml:space="preserve">Die Wertehaltung und Ziele im Kindergarten </w:t>
      </w:r>
      <w:r w:rsidR="009B3D2F">
        <w:t>sind</w:t>
      </w:r>
      <w:r>
        <w:t xml:space="preserve"> in der pädagogischen Arbeit und in der </w:t>
      </w:r>
      <w:r w:rsidRPr="005254A8">
        <w:t>Entwicklung</w:t>
      </w:r>
      <w:r>
        <w:t xml:space="preserve"> der Kinder ein wichtiger Bestandteil. Folgende Werte und Bestandteile sind uns wichtig:</w:t>
      </w:r>
    </w:p>
    <w:p w14:paraId="467B7A2E" w14:textId="1AB16306" w:rsidR="00AE31B7" w:rsidRDefault="00AE31B7" w:rsidP="00AE31B7">
      <w:pPr>
        <w:pStyle w:val="Listenabsatz"/>
        <w:numPr>
          <w:ilvl w:val="0"/>
          <w:numId w:val="6"/>
        </w:numPr>
      </w:pPr>
      <w:r>
        <w:t xml:space="preserve">Respektvoller Umgang </w:t>
      </w:r>
    </w:p>
    <w:p w14:paraId="3EE7AF26" w14:textId="4B6DD2B5" w:rsidR="00AE31B7" w:rsidRDefault="00AE31B7" w:rsidP="00AE31B7">
      <w:pPr>
        <w:pStyle w:val="Listenabsatz"/>
        <w:numPr>
          <w:ilvl w:val="0"/>
          <w:numId w:val="6"/>
        </w:numPr>
      </w:pPr>
      <w:r>
        <w:t xml:space="preserve">Soziale Kompetenz </w:t>
      </w:r>
    </w:p>
    <w:p w14:paraId="63BD660F" w14:textId="1A3D4E10" w:rsidR="00AE31B7" w:rsidRDefault="00AE31B7" w:rsidP="00AE31B7">
      <w:pPr>
        <w:pStyle w:val="Listenabsatz"/>
        <w:numPr>
          <w:ilvl w:val="0"/>
          <w:numId w:val="6"/>
        </w:numPr>
      </w:pPr>
      <w:r>
        <w:t xml:space="preserve">Selbstständigkeit </w:t>
      </w:r>
    </w:p>
    <w:p w14:paraId="3F5AD504" w14:textId="3DCB7C62" w:rsidR="00AE31B7" w:rsidRDefault="00AE31B7" w:rsidP="00AE31B7">
      <w:pPr>
        <w:pStyle w:val="Listenabsatz"/>
        <w:numPr>
          <w:ilvl w:val="0"/>
          <w:numId w:val="6"/>
        </w:numPr>
      </w:pPr>
      <w:r>
        <w:t xml:space="preserve">Teamfähigkeit </w:t>
      </w:r>
    </w:p>
    <w:p w14:paraId="4BE4D752" w14:textId="5C1EDC75" w:rsidR="00AE31B7" w:rsidRDefault="00AE31B7" w:rsidP="00AE31B7">
      <w:pPr>
        <w:pStyle w:val="Listenabsatz"/>
        <w:numPr>
          <w:ilvl w:val="0"/>
          <w:numId w:val="6"/>
        </w:numPr>
      </w:pPr>
      <w:r>
        <w:t xml:space="preserve">Akzeptanz </w:t>
      </w:r>
    </w:p>
    <w:p w14:paraId="3B7293D1" w14:textId="0EF3480A" w:rsidR="00AE31B7" w:rsidRDefault="00AE31B7" w:rsidP="00AE31B7">
      <w:pPr>
        <w:pStyle w:val="Listenabsatz"/>
        <w:numPr>
          <w:ilvl w:val="0"/>
          <w:numId w:val="6"/>
        </w:numPr>
      </w:pPr>
      <w:r>
        <w:t>Verantwortungsbewusstsein für Natur und Umwelt</w:t>
      </w:r>
    </w:p>
    <w:p w14:paraId="1B1C9CAD" w14:textId="3675744B" w:rsidR="00AE31B7" w:rsidRDefault="00AE31B7" w:rsidP="00AE31B7">
      <w:pPr>
        <w:pStyle w:val="Listenabsatz"/>
        <w:numPr>
          <w:ilvl w:val="0"/>
          <w:numId w:val="6"/>
        </w:numPr>
      </w:pPr>
      <w:r>
        <w:t xml:space="preserve">Offenheit </w:t>
      </w:r>
      <w:r w:rsidR="009B3D2F">
        <w:t>gegenüber verschiedenen Nationalitäten</w:t>
      </w:r>
      <w:r>
        <w:t xml:space="preserve"> </w:t>
      </w:r>
    </w:p>
    <w:p w14:paraId="6267304C" w14:textId="6F1AE046" w:rsidR="00AE31B7" w:rsidRDefault="00AE31B7" w:rsidP="00AE31B7">
      <w:pPr>
        <w:pStyle w:val="Listenabsatz"/>
        <w:numPr>
          <w:ilvl w:val="0"/>
          <w:numId w:val="6"/>
        </w:numPr>
      </w:pPr>
      <w:r>
        <w:t xml:space="preserve">Hilfsbereitschaft und Empathie </w:t>
      </w:r>
    </w:p>
    <w:p w14:paraId="237E988C" w14:textId="53EC5964" w:rsidR="00AE31B7" w:rsidRDefault="00AE31B7" w:rsidP="00AE31B7">
      <w:pPr>
        <w:pStyle w:val="Listenabsatz"/>
        <w:numPr>
          <w:ilvl w:val="0"/>
          <w:numId w:val="6"/>
        </w:numPr>
      </w:pPr>
      <w:r>
        <w:t xml:space="preserve">Gerechtigkeit und Fairness </w:t>
      </w:r>
    </w:p>
    <w:p w14:paraId="635F9292" w14:textId="77777777" w:rsidR="00AE31B7" w:rsidRPr="008A7EA8" w:rsidRDefault="00AE31B7" w:rsidP="00AE31B7"/>
    <w:p w14:paraId="5A648E15" w14:textId="3F2C1CB3" w:rsidR="00146E27" w:rsidRPr="00146E27" w:rsidRDefault="00494AC3" w:rsidP="00ED2BBF">
      <w:pPr>
        <w:pStyle w:val="berschrift2"/>
        <w:numPr>
          <w:ilvl w:val="0"/>
          <w:numId w:val="13"/>
        </w:numPr>
        <w:spacing w:line="240" w:lineRule="auto"/>
        <w:rPr>
          <w:rFonts w:ascii="Akagi Pro Book" w:eastAsia="Times New Roman" w:hAnsi="Akagi Pro Book" w:cstheme="minorHAnsi"/>
          <w:szCs w:val="24"/>
        </w:rPr>
      </w:pPr>
      <w:bookmarkStart w:id="10" w:name="_Toc147093067"/>
      <w:bookmarkStart w:id="11" w:name="_Toc180767564"/>
      <w:r w:rsidRPr="00611FB5">
        <w:rPr>
          <w:rFonts w:ascii="Akagi Pro Book" w:eastAsia="Times New Roman" w:hAnsi="Akagi Pro Book" w:cstheme="minorHAnsi"/>
          <w:szCs w:val="24"/>
        </w:rPr>
        <w:t>Grundlagen unseres Kinderschutzkonzeptes</w:t>
      </w:r>
      <w:bookmarkEnd w:id="10"/>
      <w:bookmarkEnd w:id="11"/>
    </w:p>
    <w:p w14:paraId="7D1C752A" w14:textId="7C03DBE5" w:rsidR="00494AC3" w:rsidRPr="00611FB5" w:rsidRDefault="00494AC3" w:rsidP="00494AC3">
      <w:pPr>
        <w:autoSpaceDE w:val="0"/>
        <w:autoSpaceDN w:val="0"/>
        <w:adjustRightInd w:val="0"/>
        <w:spacing w:before="60"/>
        <w:rPr>
          <w:rFonts w:ascii="Akagi Pro Book" w:hAnsi="Akagi Pro Book" w:cstheme="minorHAnsi"/>
        </w:rPr>
      </w:pPr>
      <w:r w:rsidRPr="00611FB5">
        <w:rPr>
          <w:rFonts w:ascii="Akagi Pro Book" w:hAnsi="Akagi Pro Book" w:cstheme="minorHAnsi"/>
        </w:rPr>
        <w:t xml:space="preserve">Grundlage unseres Kinderschutzkonzepts ist </w:t>
      </w:r>
    </w:p>
    <w:p w14:paraId="47C7D6A6" w14:textId="77777777" w:rsidR="00494AC3" w:rsidRPr="00611FB5" w:rsidRDefault="00494AC3" w:rsidP="00494AC3">
      <w:pPr>
        <w:pStyle w:val="Listenabsatz"/>
        <w:numPr>
          <w:ilvl w:val="0"/>
          <w:numId w:val="4"/>
        </w:numPr>
        <w:autoSpaceDE w:val="0"/>
        <w:autoSpaceDN w:val="0"/>
        <w:adjustRightInd w:val="0"/>
        <w:spacing w:before="60" w:after="0" w:line="240" w:lineRule="auto"/>
        <w:ind w:left="720"/>
        <w:contextualSpacing w:val="0"/>
        <w:rPr>
          <w:rFonts w:ascii="Akagi Pro Book" w:hAnsi="Akagi Pro Book" w:cstheme="minorHAnsi"/>
        </w:rPr>
      </w:pPr>
      <w:r>
        <w:rPr>
          <w:rFonts w:ascii="Akagi Pro Book" w:hAnsi="Akagi Pro Book" w:cstheme="minorHAnsi"/>
        </w:rPr>
        <w:t>d</w:t>
      </w:r>
      <w:r w:rsidRPr="00611FB5">
        <w:rPr>
          <w:rFonts w:ascii="Akagi Pro Book" w:hAnsi="Akagi Pro Book" w:cstheme="minorHAnsi"/>
        </w:rPr>
        <w:t xml:space="preserve">as Basis-Kinderschutzkonzept </w:t>
      </w:r>
      <w:r w:rsidRPr="00611FB5">
        <w:rPr>
          <w:rFonts w:ascii="Akagi Pro Book" w:hAnsi="Akagi Pro Book" w:cstheme="minorHAnsi"/>
          <w:b/>
        </w:rPr>
        <w:t>für den Elementarbildungsbereich</w:t>
      </w:r>
      <w:r w:rsidRPr="00611FB5">
        <w:rPr>
          <w:rFonts w:ascii="Akagi Pro Book" w:hAnsi="Akagi Pro Book" w:cstheme="minorHAnsi"/>
        </w:rPr>
        <w:t xml:space="preserve"> in Tirol</w:t>
      </w:r>
    </w:p>
    <w:p w14:paraId="58828B06" w14:textId="7C83133C" w:rsidR="00494AC3" w:rsidRPr="00611FB5" w:rsidRDefault="00EC52C0" w:rsidP="003514D7">
      <w:pPr>
        <w:pStyle w:val="Listenabsatz"/>
        <w:numPr>
          <w:ilvl w:val="0"/>
          <w:numId w:val="4"/>
        </w:numPr>
        <w:tabs>
          <w:tab w:val="left" w:pos="567"/>
        </w:tabs>
        <w:autoSpaceDE w:val="0"/>
        <w:autoSpaceDN w:val="0"/>
        <w:adjustRightInd w:val="0"/>
        <w:spacing w:before="60" w:after="0" w:line="240" w:lineRule="auto"/>
        <w:ind w:left="720"/>
        <w:contextualSpacing w:val="0"/>
        <w:rPr>
          <w:rFonts w:ascii="Akagi Pro Book" w:hAnsi="Akagi Pro Book" w:cstheme="minorHAnsi"/>
        </w:rPr>
      </w:pPr>
      <w:r>
        <w:rPr>
          <w:rFonts w:ascii="Akagi Pro Book" w:hAnsi="Akagi Pro Book" w:cstheme="minorHAnsi"/>
        </w:rPr>
        <w:t xml:space="preserve">   </w:t>
      </w:r>
      <w:r w:rsidR="00494AC3" w:rsidRPr="00611FB5">
        <w:rPr>
          <w:rFonts w:ascii="Akagi Pro Book" w:hAnsi="Akagi Pro Book" w:cstheme="minorHAnsi"/>
        </w:rPr>
        <w:t xml:space="preserve">der bundesländerübergreifende </w:t>
      </w:r>
      <w:proofErr w:type="spellStart"/>
      <w:r w:rsidR="00494AC3" w:rsidRPr="00611FB5">
        <w:rPr>
          <w:rFonts w:ascii="Akagi Pro Book" w:hAnsi="Akagi Pro Book" w:cstheme="minorHAnsi"/>
          <w:b/>
          <w:bCs/>
        </w:rPr>
        <w:t>Bildungs</w:t>
      </w:r>
      <w:r w:rsidR="00494AC3">
        <w:rPr>
          <w:rFonts w:ascii="Akagi Pro Book" w:hAnsi="Akagi Pro Book" w:cstheme="minorHAnsi"/>
          <w:b/>
          <w:bCs/>
        </w:rPr>
        <w:t>R</w:t>
      </w:r>
      <w:r w:rsidR="00494AC3" w:rsidRPr="00611FB5">
        <w:rPr>
          <w:rFonts w:ascii="Akagi Pro Book" w:hAnsi="Akagi Pro Book" w:cstheme="minorHAnsi"/>
          <w:b/>
          <w:bCs/>
        </w:rPr>
        <w:t>ahmen</w:t>
      </w:r>
      <w:r w:rsidR="00494AC3">
        <w:rPr>
          <w:rFonts w:ascii="Akagi Pro Book" w:hAnsi="Akagi Pro Book" w:cstheme="minorHAnsi"/>
          <w:b/>
          <w:bCs/>
        </w:rPr>
        <w:t>P</w:t>
      </w:r>
      <w:r w:rsidR="00494AC3" w:rsidRPr="00611FB5">
        <w:rPr>
          <w:rFonts w:ascii="Akagi Pro Book" w:hAnsi="Akagi Pro Book" w:cstheme="minorHAnsi"/>
          <w:b/>
          <w:bCs/>
        </w:rPr>
        <w:t>lan</w:t>
      </w:r>
      <w:proofErr w:type="spellEnd"/>
      <w:r w:rsidR="00494AC3" w:rsidRPr="00611FB5">
        <w:rPr>
          <w:rFonts w:ascii="Akagi Pro Book" w:hAnsi="Akagi Pro Book" w:cstheme="minorHAnsi"/>
          <w:b/>
          <w:bCs/>
        </w:rPr>
        <w:t xml:space="preserve"> für elementare Bildungseinrichtungen</w:t>
      </w:r>
      <w:r w:rsidR="00494AC3" w:rsidRPr="00611FB5">
        <w:rPr>
          <w:rFonts w:ascii="Akagi Pro Book" w:hAnsi="Akagi Pro Book" w:cstheme="minorHAnsi"/>
          <w:b/>
        </w:rPr>
        <w:t xml:space="preserve"> in Österreich</w:t>
      </w:r>
      <w:r w:rsidR="00494AC3" w:rsidRPr="00611FB5">
        <w:rPr>
          <w:rStyle w:val="Funotenzeichen"/>
          <w:rFonts w:ascii="Akagi Pro Book" w:hAnsi="Akagi Pro Book" w:cstheme="minorHAnsi"/>
          <w:b/>
        </w:rPr>
        <w:footnoteReference w:id="1"/>
      </w:r>
    </w:p>
    <w:p w14:paraId="231C5486" w14:textId="77777777" w:rsidR="00494AC3" w:rsidRPr="00611FB5" w:rsidRDefault="00494AC3" w:rsidP="00494AC3">
      <w:pPr>
        <w:pStyle w:val="Listenabsatz"/>
        <w:numPr>
          <w:ilvl w:val="0"/>
          <w:numId w:val="4"/>
        </w:numPr>
        <w:autoSpaceDE w:val="0"/>
        <w:autoSpaceDN w:val="0"/>
        <w:adjustRightInd w:val="0"/>
        <w:spacing w:before="60" w:after="0" w:line="240" w:lineRule="auto"/>
        <w:ind w:left="720"/>
        <w:contextualSpacing w:val="0"/>
        <w:rPr>
          <w:rFonts w:ascii="Akagi Pro Book" w:hAnsi="Akagi Pro Book" w:cstheme="minorHAnsi"/>
        </w:rPr>
      </w:pPr>
      <w:r w:rsidRPr="00611FB5">
        <w:rPr>
          <w:rFonts w:ascii="Akagi Pro Book" w:hAnsi="Akagi Pro Book" w:cstheme="minorHAnsi"/>
        </w:rPr>
        <w:t xml:space="preserve">die Leitlinien für gewaltfreie sozial-/pädagogische Einrichtungen des Familienministeriums (jetzt Bundeskanzleramt) sowie </w:t>
      </w:r>
    </w:p>
    <w:p w14:paraId="10E36F60" w14:textId="77777777" w:rsidR="00494AC3" w:rsidRPr="00611FB5" w:rsidRDefault="00494AC3" w:rsidP="00494AC3">
      <w:pPr>
        <w:pStyle w:val="Listenabsatz"/>
        <w:numPr>
          <w:ilvl w:val="0"/>
          <w:numId w:val="4"/>
        </w:numPr>
        <w:autoSpaceDE w:val="0"/>
        <w:autoSpaceDN w:val="0"/>
        <w:adjustRightInd w:val="0"/>
        <w:spacing w:before="60" w:after="0" w:line="240" w:lineRule="auto"/>
        <w:ind w:left="720"/>
        <w:contextualSpacing w:val="0"/>
        <w:rPr>
          <w:rFonts w:ascii="Akagi Pro Book" w:hAnsi="Akagi Pro Book" w:cstheme="minorHAnsi"/>
        </w:rPr>
      </w:pPr>
      <w:r w:rsidRPr="00611FB5">
        <w:rPr>
          <w:rFonts w:ascii="Akagi Pro Book" w:hAnsi="Akagi Pro Book" w:cstheme="minorHAnsi"/>
        </w:rPr>
        <w:t>der internationale Standard für Kinderschutzkonzepte von Keeping Children Safe</w:t>
      </w:r>
      <w:r>
        <w:rPr>
          <w:rFonts w:ascii="Akagi Pro Book" w:hAnsi="Akagi Pro Book" w:cstheme="minorHAnsi"/>
        </w:rPr>
        <w:t>.</w:t>
      </w:r>
    </w:p>
    <w:p w14:paraId="00346F6D" w14:textId="7562D37A" w:rsidR="00494AC3" w:rsidRPr="00611FB5" w:rsidRDefault="00494AC3" w:rsidP="00EC52C0">
      <w:pPr>
        <w:pStyle w:val="berschrift3"/>
        <w:numPr>
          <w:ilvl w:val="0"/>
          <w:numId w:val="7"/>
        </w:numPr>
        <w:tabs>
          <w:tab w:val="num" w:pos="360"/>
        </w:tabs>
        <w:ind w:left="0" w:firstLine="0"/>
        <w:rPr>
          <w:rFonts w:ascii="Akagi Pro Book" w:hAnsi="Akagi Pro Book" w:cstheme="minorHAnsi"/>
        </w:rPr>
      </w:pPr>
      <w:bookmarkStart w:id="12" w:name="_Toc147093068"/>
      <w:bookmarkStart w:id="13" w:name="_Toc180767565"/>
      <w:r w:rsidRPr="00611FB5">
        <w:rPr>
          <w:rFonts w:ascii="Akagi Pro Book" w:hAnsi="Akagi Pro Book" w:cstheme="minorHAnsi"/>
        </w:rPr>
        <w:lastRenderedPageBreak/>
        <w:t>Ziele, Zweck &amp; Reichweite</w:t>
      </w:r>
      <w:bookmarkEnd w:id="12"/>
      <w:bookmarkEnd w:id="13"/>
    </w:p>
    <w:p w14:paraId="76A348E4" w14:textId="77777777" w:rsidR="00494AC3" w:rsidRPr="005254A8" w:rsidRDefault="00494AC3" w:rsidP="005254A8">
      <w:r w:rsidRPr="005254A8">
        <w:t xml:space="preserve">Ziel und Zweck dieses Schutzkonzepts ist es, sicherzustellen, dass alle Kinder in unserer Einrichtung vor Grenzverletzung und jeder Form von Gewalt geschützt sind. </w:t>
      </w:r>
    </w:p>
    <w:p w14:paraId="713037AE" w14:textId="77777777" w:rsidR="00494AC3" w:rsidRPr="005254A8" w:rsidRDefault="00494AC3" w:rsidP="005254A8">
      <w:r w:rsidRPr="005254A8">
        <w:t>Darüber hinaus dient es auch als Rahmen, um Mitarbeitenden Handlungssicherheit in sensiblen Situationen zu geben, sie vor falschen Anschuldigungen und die Einrichtung vor Ansehensverlust zu schützen.</w:t>
      </w:r>
    </w:p>
    <w:p w14:paraId="61D5092B" w14:textId="77777777" w:rsidR="00494AC3" w:rsidRPr="005254A8" w:rsidRDefault="00494AC3" w:rsidP="005254A8">
      <w:r w:rsidRPr="005254A8">
        <w:t>Wo Menschen miteinander arbeiten, können auch Fehler passieren. Unser Kinderschutzkonzept hat auch zum Ziel, dass wir auf Fehler professionell, unaufgeregt, frühzeitig und unterstützend reagieren.</w:t>
      </w:r>
    </w:p>
    <w:p w14:paraId="44CD934F" w14:textId="77777777" w:rsidR="00494AC3" w:rsidRPr="005254A8" w:rsidRDefault="00494AC3" w:rsidP="005254A8">
      <w:r w:rsidRPr="005254A8">
        <w:t xml:space="preserve">Letztendlich dient es dazu, im Falle eines Verdachtes auf Gewalt gestützt auf festgeschriebene Verantwortlichkeiten und Vorgehensweisen wirkungsvoll agieren zu können. </w:t>
      </w:r>
    </w:p>
    <w:p w14:paraId="1D990BA1" w14:textId="77777777" w:rsidR="00494AC3" w:rsidRPr="005254A8" w:rsidRDefault="00494AC3" w:rsidP="005254A8">
      <w:r w:rsidRPr="005254A8">
        <w:t xml:space="preserve">Alle Mitarbeitenden in unserer Einrichtung, ob sie tagtäglich direkt mit den Kindern arbeiten oder nicht, setzen unser Kinderschutzkonzept durch ihr bewusstes Handeln um. </w:t>
      </w:r>
    </w:p>
    <w:p w14:paraId="135FCF5F" w14:textId="77777777" w:rsidR="00494AC3" w:rsidRPr="00611FB5" w:rsidRDefault="00494AC3" w:rsidP="00AE31B7">
      <w:pPr>
        <w:pStyle w:val="berschrift3"/>
        <w:numPr>
          <w:ilvl w:val="0"/>
          <w:numId w:val="7"/>
        </w:numPr>
        <w:tabs>
          <w:tab w:val="num" w:pos="360"/>
        </w:tabs>
        <w:ind w:left="0" w:firstLine="0"/>
        <w:rPr>
          <w:rFonts w:ascii="Akagi Pro Book" w:hAnsi="Akagi Pro Book" w:cstheme="minorHAnsi"/>
        </w:rPr>
      </w:pPr>
      <w:bookmarkStart w:id="14" w:name="_Toc147093069"/>
      <w:bookmarkStart w:id="15" w:name="_Toc180767566"/>
      <w:r w:rsidRPr="00611FB5">
        <w:rPr>
          <w:rFonts w:ascii="Akagi Pro Book" w:hAnsi="Akagi Pro Book" w:cstheme="minorHAnsi"/>
        </w:rPr>
        <w:t>Rechtlicher Rahmen</w:t>
      </w:r>
      <w:bookmarkEnd w:id="14"/>
      <w:bookmarkEnd w:id="15"/>
    </w:p>
    <w:p w14:paraId="5DA3259C" w14:textId="77777777" w:rsidR="00494AC3" w:rsidRPr="00C95E24" w:rsidRDefault="00494AC3" w:rsidP="00494AC3">
      <w:pPr>
        <w:autoSpaceDE w:val="0"/>
        <w:autoSpaceDN w:val="0"/>
        <w:adjustRightInd w:val="0"/>
        <w:spacing w:before="60"/>
        <w:rPr>
          <w:rFonts w:cstheme="minorHAnsi"/>
        </w:rPr>
      </w:pPr>
      <w:r w:rsidRPr="00C95E24">
        <w:rPr>
          <w:rFonts w:cstheme="minorHAnsi"/>
        </w:rPr>
        <w:t xml:space="preserve">Den übergeordneten rechtlichen Rahmen bildet für unser Kinderschutzkonzept die </w:t>
      </w:r>
      <w:r w:rsidRPr="00C95E24">
        <w:rPr>
          <w:rFonts w:cstheme="minorHAnsi"/>
          <w:b/>
        </w:rPr>
        <w:t>UN-Konvention über die Rechte des Kindes</w:t>
      </w:r>
      <w:r w:rsidRPr="00C95E24">
        <w:rPr>
          <w:rFonts w:cstheme="minorHAnsi"/>
        </w:rPr>
        <w:t xml:space="preserve"> (UN-KRK) sowie deren Fakultativprotokolle. </w:t>
      </w:r>
    </w:p>
    <w:p w14:paraId="56E6B10E" w14:textId="77777777" w:rsidR="00494AC3" w:rsidRPr="00C95E24" w:rsidRDefault="00494AC3" w:rsidP="00494AC3">
      <w:pPr>
        <w:autoSpaceDE w:val="0"/>
        <w:autoSpaceDN w:val="0"/>
        <w:adjustRightInd w:val="0"/>
        <w:spacing w:before="60"/>
        <w:rPr>
          <w:rFonts w:cstheme="minorHAnsi"/>
        </w:rPr>
      </w:pPr>
      <w:r w:rsidRPr="00C95E24">
        <w:rPr>
          <w:rFonts w:cstheme="minorHAnsi"/>
        </w:rPr>
        <w:t xml:space="preserve">Die UN-KRK legt in </w:t>
      </w:r>
      <w:r w:rsidRPr="00C95E24">
        <w:rPr>
          <w:rFonts w:cstheme="minorHAnsi"/>
          <w:b/>
        </w:rPr>
        <w:t>10 Grundprinzipien</w:t>
      </w:r>
      <w:r w:rsidRPr="00C95E24">
        <w:rPr>
          <w:rFonts w:cstheme="minorHAnsi"/>
        </w:rPr>
        <w:t xml:space="preserve"> die gleichen Rechte für alle Kinder fest:</w:t>
      </w:r>
    </w:p>
    <w:p w14:paraId="6B2348B0"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auf Schutz vor Diskriminierung aufgrund von Religion, Herkunft, Behinderung und</w:t>
      </w:r>
      <w:r w:rsidRPr="00C95E24">
        <w:rPr>
          <w:rFonts w:cstheme="minorHAnsi"/>
          <w:spacing w:val="-7"/>
          <w:sz w:val="22"/>
          <w:szCs w:val="22"/>
        </w:rPr>
        <w:t xml:space="preserve"> </w:t>
      </w:r>
      <w:r w:rsidRPr="00C95E24">
        <w:rPr>
          <w:rFonts w:cstheme="minorHAnsi"/>
          <w:sz w:val="22"/>
          <w:szCs w:val="22"/>
        </w:rPr>
        <w:t>Geschlecht</w:t>
      </w:r>
    </w:p>
    <w:p w14:paraId="43A889A3"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auf Familie, elterliche Fürsorge und ein sicheres Zuhause</w:t>
      </w:r>
    </w:p>
    <w:p w14:paraId="33B51C3D"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auf Privatsphäre und eine gewaltfreie Erziehung, im Sinne der Gleichberechtigung und des Friedens</w:t>
      </w:r>
    </w:p>
    <w:p w14:paraId="46092AD3"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auf Bildung und Ausbildung sowie auf Freizeit, Spiel und Erholung</w:t>
      </w:r>
    </w:p>
    <w:p w14:paraId="68BCB23F"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auf gesunde Ernährung, Gesundheitsversorgung und Wohnung</w:t>
      </w:r>
    </w:p>
    <w:p w14:paraId="2A0F13AC"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auf Unterstützung, damit auch Kindern mit Behinderung ein unabhängiges Leben in der Gemeinschaft möglich ist</w:t>
      </w:r>
    </w:p>
    <w:p w14:paraId="1F727FD5"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auf sofortige Hilfe in Katastrophen und Notlagen und auf Schutz vor Vernachlässigung und Ausbeutung</w:t>
      </w:r>
    </w:p>
    <w:p w14:paraId="069ED9C3"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sich zu informieren, sich in der Muttersprache mitzuteilen, zu versammeln und seine Kultur und Religion zu leben</w:t>
      </w:r>
    </w:p>
    <w:p w14:paraId="1714B6FA"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dass bei allen Entscheidungen das Wohl des Kindes an vorderste Stelle gestellt wird</w:t>
      </w:r>
    </w:p>
    <w:p w14:paraId="10BC63F3" w14:textId="77777777" w:rsidR="00494AC3" w:rsidRPr="00C95E24" w:rsidRDefault="00494AC3" w:rsidP="00494AC3">
      <w:pPr>
        <w:pStyle w:val="Endnotentext"/>
        <w:widowControl w:val="0"/>
        <w:numPr>
          <w:ilvl w:val="0"/>
          <w:numId w:val="1"/>
        </w:numPr>
        <w:spacing w:before="60"/>
        <w:ind w:left="709" w:right="-1" w:hanging="425"/>
        <w:rPr>
          <w:rFonts w:cstheme="minorHAnsi"/>
          <w:sz w:val="22"/>
          <w:szCs w:val="22"/>
        </w:rPr>
      </w:pPr>
      <w:r w:rsidRPr="00C95E24">
        <w:rPr>
          <w:rFonts w:cstheme="minorHAnsi"/>
          <w:sz w:val="22"/>
          <w:szCs w:val="22"/>
        </w:rPr>
        <w:t>das Recht, angehört und in seiner Meinung respektiert zu werden</w:t>
      </w:r>
    </w:p>
    <w:p w14:paraId="26530D90" w14:textId="77777777" w:rsidR="00494AC3" w:rsidRPr="00C95E24" w:rsidRDefault="00494AC3" w:rsidP="00494AC3">
      <w:pPr>
        <w:spacing w:before="120"/>
        <w:ind w:left="284"/>
        <w:jc w:val="both"/>
        <w:rPr>
          <w:rFonts w:cstheme="minorHAnsi"/>
          <w:b/>
        </w:rPr>
      </w:pPr>
      <w:r w:rsidRPr="00C95E24">
        <w:rPr>
          <w:rFonts w:cstheme="minorHAnsi"/>
          <w:b/>
        </w:rPr>
        <w:t xml:space="preserve">Folgende nationalen Gesetze sind für </w:t>
      </w:r>
      <w:r w:rsidRPr="00C95E24">
        <w:rPr>
          <w:rFonts w:cstheme="minorHAnsi"/>
          <w:b/>
          <w:bCs/>
        </w:rPr>
        <w:t>die elementaren Bildungseinrichtungen</w:t>
      </w:r>
      <w:r w:rsidRPr="00C95E24">
        <w:rPr>
          <w:rFonts w:cstheme="minorHAnsi"/>
          <w:b/>
        </w:rPr>
        <w:t xml:space="preserve"> besonders relevant: </w:t>
      </w:r>
    </w:p>
    <w:p w14:paraId="5B3C0E33" w14:textId="77777777" w:rsidR="00494AC3" w:rsidRPr="00C95E24" w:rsidRDefault="00494AC3" w:rsidP="00494AC3">
      <w:pPr>
        <w:pStyle w:val="Listenabsatz"/>
        <w:numPr>
          <w:ilvl w:val="0"/>
          <w:numId w:val="2"/>
        </w:numPr>
        <w:autoSpaceDE w:val="0"/>
        <w:autoSpaceDN w:val="0"/>
        <w:adjustRightInd w:val="0"/>
        <w:spacing w:before="60" w:after="0" w:line="240" w:lineRule="auto"/>
        <w:contextualSpacing w:val="0"/>
        <w:rPr>
          <w:rFonts w:eastAsia="SimSun" w:cstheme="minorHAnsi"/>
          <w:kern w:val="1"/>
          <w:lang w:eastAsia="zh-CN" w:bidi="hi-IN"/>
        </w:rPr>
      </w:pPr>
      <w:r w:rsidRPr="00C95E24">
        <w:rPr>
          <w:rFonts w:eastAsia="SimSun" w:cstheme="minorHAnsi"/>
          <w:kern w:val="1"/>
          <w:lang w:eastAsia="zh-CN" w:bidi="hi-IN"/>
        </w:rPr>
        <w:t>AGBG, § 137, Gewaltverbot</w:t>
      </w:r>
    </w:p>
    <w:p w14:paraId="29F99FE8" w14:textId="77777777" w:rsidR="00494AC3" w:rsidRPr="00C95E24" w:rsidRDefault="00494AC3" w:rsidP="00494AC3">
      <w:pPr>
        <w:pStyle w:val="Listenabsatz"/>
        <w:numPr>
          <w:ilvl w:val="0"/>
          <w:numId w:val="2"/>
        </w:numPr>
        <w:autoSpaceDE w:val="0"/>
        <w:autoSpaceDN w:val="0"/>
        <w:adjustRightInd w:val="0"/>
        <w:spacing w:before="60" w:after="0" w:line="240" w:lineRule="auto"/>
        <w:contextualSpacing w:val="0"/>
        <w:rPr>
          <w:rFonts w:eastAsia="SimSun" w:cstheme="minorHAnsi"/>
          <w:kern w:val="1"/>
          <w:lang w:eastAsia="zh-CN" w:bidi="hi-IN"/>
        </w:rPr>
      </w:pPr>
      <w:r w:rsidRPr="00C95E24">
        <w:rPr>
          <w:rFonts w:eastAsia="SimSun" w:cstheme="minorHAnsi"/>
          <w:kern w:val="1"/>
          <w:lang w:eastAsia="zh-CN" w:bidi="hi-IN"/>
        </w:rPr>
        <w:t>AGBG, § 138, Kindeswohl</w:t>
      </w:r>
    </w:p>
    <w:p w14:paraId="687857E7" w14:textId="77777777" w:rsidR="00494AC3" w:rsidRPr="00C95E24" w:rsidRDefault="00494AC3" w:rsidP="00494AC3">
      <w:pPr>
        <w:pStyle w:val="Listenabsatz"/>
        <w:numPr>
          <w:ilvl w:val="0"/>
          <w:numId w:val="2"/>
        </w:numPr>
        <w:autoSpaceDE w:val="0"/>
        <w:autoSpaceDN w:val="0"/>
        <w:adjustRightInd w:val="0"/>
        <w:spacing w:before="60" w:after="0" w:line="240" w:lineRule="auto"/>
        <w:contextualSpacing w:val="0"/>
        <w:rPr>
          <w:rFonts w:eastAsia="SimSun" w:cstheme="minorHAnsi"/>
          <w:kern w:val="1"/>
          <w:lang w:eastAsia="zh-CN" w:bidi="hi-IN"/>
        </w:rPr>
      </w:pPr>
      <w:r w:rsidRPr="00C95E24">
        <w:rPr>
          <w:rFonts w:eastAsia="SimSun" w:cstheme="minorHAnsi"/>
          <w:kern w:val="1"/>
          <w:lang w:eastAsia="zh-CN" w:bidi="hi-IN"/>
        </w:rPr>
        <w:t>Bundes-Kinder- und Jugendhilfegesetz 2013 – B-KJHG 2013 sowie das entsprechende Landesgesetz für Tirol</w:t>
      </w:r>
    </w:p>
    <w:p w14:paraId="6BD123D7" w14:textId="77777777" w:rsidR="00494AC3" w:rsidRPr="00C95E24" w:rsidRDefault="00494AC3" w:rsidP="00494AC3">
      <w:pPr>
        <w:pStyle w:val="Listenabsatz"/>
        <w:numPr>
          <w:ilvl w:val="0"/>
          <w:numId w:val="2"/>
        </w:numPr>
        <w:autoSpaceDE w:val="0"/>
        <w:autoSpaceDN w:val="0"/>
        <w:adjustRightInd w:val="0"/>
        <w:spacing w:before="60" w:after="0" w:line="240" w:lineRule="auto"/>
        <w:contextualSpacing w:val="0"/>
        <w:rPr>
          <w:rFonts w:eastAsia="SimSun" w:cstheme="minorHAnsi"/>
          <w:kern w:val="1"/>
          <w:lang w:eastAsia="zh-CN" w:bidi="hi-IN"/>
        </w:rPr>
      </w:pPr>
      <w:r w:rsidRPr="00C95E24">
        <w:rPr>
          <w:rFonts w:eastAsia="SimSun" w:cstheme="minorHAnsi"/>
          <w:kern w:val="1"/>
          <w:lang w:eastAsia="zh-CN" w:bidi="hi-IN"/>
        </w:rPr>
        <w:t xml:space="preserve">Bundesverfassungsgesetz über die Rechte von Kindern vom 20.1.2011. Verfassungsgesetzlich verankert sind darin insbesondere das Recht auf eine gewaltfreie Kindheit (Art. 5), das Recht des Kindes auf angemessene Beteiligung und </w:t>
      </w:r>
      <w:r w:rsidRPr="00C95E24">
        <w:rPr>
          <w:rFonts w:eastAsia="SimSun" w:cstheme="minorHAnsi"/>
          <w:kern w:val="1"/>
          <w:lang w:eastAsia="zh-CN" w:bidi="hi-IN"/>
        </w:rPr>
        <w:lastRenderedPageBreak/>
        <w:t>Berücksichtigung seiner Meinung in seinen eigenen Angelegenheiten und das für die gesamte Rechts- und Sozialordnung geltende Kindeswohlvorrangigkeitsprinzip (Art. 1).</w:t>
      </w:r>
    </w:p>
    <w:p w14:paraId="5158D0A9" w14:textId="77777777" w:rsidR="00494AC3" w:rsidRPr="00C95E24" w:rsidRDefault="00494AC3" w:rsidP="00494AC3">
      <w:pPr>
        <w:pStyle w:val="Listenabsatz"/>
        <w:numPr>
          <w:ilvl w:val="0"/>
          <w:numId w:val="2"/>
        </w:numPr>
        <w:autoSpaceDE w:val="0"/>
        <w:autoSpaceDN w:val="0"/>
        <w:adjustRightInd w:val="0"/>
        <w:spacing w:before="60" w:after="0" w:line="240" w:lineRule="auto"/>
        <w:contextualSpacing w:val="0"/>
        <w:rPr>
          <w:rFonts w:eastAsia="SimSun" w:cstheme="minorHAnsi"/>
          <w:kern w:val="1"/>
          <w:lang w:eastAsia="zh-CN" w:bidi="hi-IN"/>
        </w:rPr>
      </w:pPr>
      <w:r w:rsidRPr="00C95E24">
        <w:rPr>
          <w:rFonts w:eastAsia="SimSun" w:cstheme="minorHAnsi"/>
          <w:kern w:val="1"/>
          <w:lang w:eastAsia="zh-CN" w:bidi="hi-IN"/>
        </w:rPr>
        <w:t>StGB, Abschnitt 10, Strafbare Handlungen gegen die sexuelle Integrität und Selbstbestimmung: insbesondere relevant §§</w:t>
      </w:r>
      <w:r w:rsidRPr="00C95E24">
        <w:rPr>
          <w:rFonts w:cstheme="minorHAnsi"/>
        </w:rPr>
        <w:t xml:space="preserve"> 206; 207; 207a; 207b; 208; 208a; 212; 214; </w:t>
      </w:r>
      <w:r w:rsidRPr="00C95E24">
        <w:rPr>
          <w:rFonts w:eastAsia="SimSun" w:cstheme="minorHAnsi"/>
          <w:kern w:val="1"/>
          <w:lang w:eastAsia="zh-CN" w:bidi="hi-IN"/>
        </w:rPr>
        <w:t>215a sowie auch § 220b, Tätigkeitsverbot.</w:t>
      </w:r>
    </w:p>
    <w:p w14:paraId="5749D06A" w14:textId="77777777" w:rsidR="00494AC3" w:rsidRPr="00C95E24" w:rsidRDefault="00494AC3" w:rsidP="00494AC3">
      <w:pPr>
        <w:spacing w:before="120"/>
        <w:ind w:left="284"/>
        <w:jc w:val="both"/>
        <w:rPr>
          <w:rFonts w:cstheme="minorHAnsi"/>
          <w:b/>
        </w:rPr>
      </w:pPr>
      <w:r w:rsidRPr="00C95E24">
        <w:rPr>
          <w:rFonts w:cstheme="minorHAnsi"/>
          <w:b/>
        </w:rPr>
        <w:t xml:space="preserve">Der rechtliche Rahmen für </w:t>
      </w:r>
      <w:r w:rsidRPr="00C95E24">
        <w:rPr>
          <w:rFonts w:cstheme="minorHAnsi"/>
          <w:b/>
          <w:bCs/>
        </w:rPr>
        <w:t>die Kinderbildungseinrichtungen</w:t>
      </w:r>
      <w:r w:rsidRPr="00C95E24">
        <w:rPr>
          <w:rFonts w:cstheme="minorHAnsi"/>
          <w:b/>
        </w:rPr>
        <w:t xml:space="preserve"> in Tirol wird in Landesgesetzen geregelt: </w:t>
      </w:r>
    </w:p>
    <w:p w14:paraId="45CD575C" w14:textId="77777777" w:rsidR="00494AC3" w:rsidRPr="00C95E24" w:rsidRDefault="00494AC3" w:rsidP="00494AC3">
      <w:pPr>
        <w:pStyle w:val="Listenabsatz"/>
        <w:numPr>
          <w:ilvl w:val="0"/>
          <w:numId w:val="2"/>
        </w:numPr>
        <w:autoSpaceDE w:val="0"/>
        <w:autoSpaceDN w:val="0"/>
        <w:adjustRightInd w:val="0"/>
        <w:spacing w:before="60" w:after="0" w:line="240" w:lineRule="auto"/>
        <w:contextualSpacing w:val="0"/>
        <w:rPr>
          <w:rFonts w:cstheme="minorHAnsi"/>
        </w:rPr>
      </w:pPr>
      <w:r w:rsidRPr="00C95E24">
        <w:rPr>
          <w:rFonts w:eastAsia="SimSun" w:cstheme="minorHAnsi"/>
          <w:kern w:val="1"/>
          <w:lang w:eastAsia="zh-CN" w:bidi="hi-IN"/>
        </w:rPr>
        <w:t>Tiroler</w:t>
      </w:r>
      <w:r w:rsidRPr="00C95E24">
        <w:rPr>
          <w:rFonts w:cstheme="minorHAnsi"/>
        </w:rPr>
        <w:t xml:space="preserve"> Kinderbildungs- und -Kinderbetreuungsgesetz vom 1.10.2023</w:t>
      </w:r>
      <w:r w:rsidRPr="00C95E24">
        <w:rPr>
          <w:rStyle w:val="Funotenzeichen"/>
          <w:rFonts w:cstheme="minorHAnsi"/>
        </w:rPr>
        <w:footnoteReference w:id="2"/>
      </w:r>
    </w:p>
    <w:p w14:paraId="719D50FE" w14:textId="77777777" w:rsidR="00494AC3" w:rsidRPr="00C95E24" w:rsidRDefault="00494AC3" w:rsidP="00494AC3">
      <w:pPr>
        <w:pStyle w:val="Listenabsatz"/>
        <w:numPr>
          <w:ilvl w:val="0"/>
          <w:numId w:val="2"/>
        </w:numPr>
        <w:autoSpaceDE w:val="0"/>
        <w:autoSpaceDN w:val="0"/>
        <w:adjustRightInd w:val="0"/>
        <w:spacing w:before="60" w:after="0" w:line="240" w:lineRule="auto"/>
        <w:contextualSpacing w:val="0"/>
        <w:rPr>
          <w:rFonts w:cstheme="minorHAnsi"/>
        </w:rPr>
      </w:pPr>
      <w:r w:rsidRPr="00C95E24">
        <w:rPr>
          <w:rFonts w:cstheme="minorHAnsi"/>
        </w:rPr>
        <w:t>sowie zugehörige Verordnungen</w:t>
      </w:r>
      <w:r w:rsidRPr="00C95E24">
        <w:rPr>
          <w:rStyle w:val="Funotenzeichen"/>
          <w:rFonts w:cstheme="minorHAnsi"/>
        </w:rPr>
        <w:footnoteReference w:id="3"/>
      </w:r>
    </w:p>
    <w:p w14:paraId="07FFCBA9" w14:textId="77777777" w:rsidR="00146E27" w:rsidRPr="00611FB5" w:rsidRDefault="00146E27" w:rsidP="00AE31B7">
      <w:pPr>
        <w:pStyle w:val="berschrift3"/>
        <w:numPr>
          <w:ilvl w:val="0"/>
          <w:numId w:val="7"/>
        </w:numPr>
        <w:tabs>
          <w:tab w:val="num" w:pos="360"/>
        </w:tabs>
        <w:ind w:left="0" w:firstLine="0"/>
        <w:rPr>
          <w:rFonts w:ascii="Akagi Pro Book" w:hAnsi="Akagi Pro Book" w:cstheme="minorHAnsi"/>
        </w:rPr>
      </w:pPr>
      <w:bookmarkStart w:id="16" w:name="_Toc147093070"/>
      <w:bookmarkStart w:id="17" w:name="_Toc180767567"/>
      <w:r w:rsidRPr="00611FB5">
        <w:rPr>
          <w:rFonts w:ascii="Akagi Pro Book" w:hAnsi="Akagi Pro Book" w:cstheme="minorHAnsi"/>
        </w:rPr>
        <w:t>Gewalt, Gewaltformen und ihre Definitionen</w:t>
      </w:r>
      <w:r w:rsidRPr="00AE31B7">
        <w:rPr>
          <w:rFonts w:ascii="Akagi Pro Book" w:hAnsi="Akagi Pro Book" w:cstheme="minorHAnsi"/>
          <w:vertAlign w:val="superscript"/>
        </w:rPr>
        <w:footnoteReference w:id="4"/>
      </w:r>
      <w:bookmarkEnd w:id="16"/>
      <w:bookmarkEnd w:id="17"/>
    </w:p>
    <w:p w14:paraId="7B34CFD5" w14:textId="77777777" w:rsidR="00146E27" w:rsidRPr="00C95E24" w:rsidRDefault="00146E27" w:rsidP="00146E27">
      <w:pPr>
        <w:spacing w:before="120"/>
        <w:ind w:left="992"/>
        <w:jc w:val="both"/>
        <w:rPr>
          <w:rFonts w:cstheme="minorHAnsi"/>
          <w:b/>
        </w:rPr>
      </w:pPr>
      <w:r w:rsidRPr="00C95E24">
        <w:rPr>
          <w:rFonts w:cstheme="minorHAnsi"/>
          <w:b/>
        </w:rPr>
        <w:t>Gewalt gegen Kinder (allgemein)</w:t>
      </w:r>
    </w:p>
    <w:p w14:paraId="34161C7C" w14:textId="77777777" w:rsidR="00146E27" w:rsidRPr="00C95E24" w:rsidRDefault="00146E27" w:rsidP="00146E27">
      <w:pPr>
        <w:spacing w:before="120"/>
        <w:jc w:val="both"/>
        <w:rPr>
          <w:rFonts w:cstheme="minorHAnsi"/>
        </w:rPr>
      </w:pPr>
      <w:r w:rsidRPr="00C95E24">
        <w:rPr>
          <w:rFonts w:cstheme="minorHAnsi"/>
        </w:rPr>
        <w:t xml:space="preserve">Gewalt verletzt die Rechte des Kindes auf körperliche und psychische Integrität. Gewalt gegen Kinder tritt in unterschiedlichsten Formen und Situationen auf und steht in der Regel mit Machtungleichgewicht und Abhängigkeiten in Zusammenhang. Sie kann durch Erwachsene ausgeübt werden, aber auch durch Kinder gegenüber anderen Kindern; sie schließt auch Gewalt von Kindern an sich selbst (z. B. Selbstverletzung) mit ein. Vielfach sind Kinder mehrfachen Formen von Gewalt – auch gleichzeitig - ausgesetzt, teilweise auch in Verbindung mit Ausbeutung von Kindern (Verbreitung von Missbrauchsdarstellungen), und mit erhöhtem Risiko bei bestimmten Gruppen, z. B. Kinder mit Behinderungen. </w:t>
      </w:r>
    </w:p>
    <w:p w14:paraId="4F4F8F7F" w14:textId="77777777" w:rsidR="00146E27" w:rsidRPr="00C95E24" w:rsidRDefault="00146E27" w:rsidP="00146E27">
      <w:pPr>
        <w:spacing w:before="120"/>
        <w:jc w:val="both"/>
        <w:rPr>
          <w:rFonts w:cstheme="minorHAnsi"/>
        </w:rPr>
      </w:pPr>
      <w:r w:rsidRPr="00C95E24">
        <w:rPr>
          <w:rFonts w:cstheme="minorHAnsi"/>
        </w:rPr>
        <w:t>Wir verwenden in unserem Kinderschutzkonzept den Gewaltbegriff, der auch Art. 19 der UN-Kinderrechts-konvention und Art. 5 des österreichischen Bundesverfassungsgesetzes über die Rechte von Kindern 2011 zugrunde liegt</w:t>
      </w:r>
      <w:r w:rsidRPr="00C95E24">
        <w:rPr>
          <w:rStyle w:val="Funotenzeichen"/>
          <w:rFonts w:cstheme="minorHAnsi"/>
        </w:rPr>
        <w:footnoteReference w:id="5"/>
      </w:r>
      <w:r w:rsidRPr="00C95E24">
        <w:rPr>
          <w:rFonts w:cstheme="minorHAnsi"/>
        </w:rPr>
        <w:t>.</w:t>
      </w:r>
    </w:p>
    <w:p w14:paraId="3A40DBCB" w14:textId="77777777" w:rsidR="00146E27" w:rsidRPr="00C95E24" w:rsidRDefault="00146E27" w:rsidP="00146E27">
      <w:pPr>
        <w:spacing w:before="120"/>
        <w:ind w:left="992"/>
        <w:jc w:val="both"/>
        <w:rPr>
          <w:rFonts w:cstheme="minorHAnsi"/>
          <w:b/>
        </w:rPr>
      </w:pPr>
      <w:r w:rsidRPr="00C95E24">
        <w:rPr>
          <w:rFonts w:cstheme="minorHAnsi"/>
          <w:b/>
        </w:rPr>
        <w:t>Gewaltverbot in Österreich</w:t>
      </w:r>
    </w:p>
    <w:p w14:paraId="653CE0B9" w14:textId="77777777" w:rsidR="00146E27" w:rsidRPr="00C95E24" w:rsidRDefault="00146E27" w:rsidP="00146E27">
      <w:pPr>
        <w:spacing w:before="120"/>
        <w:jc w:val="both"/>
        <w:rPr>
          <w:rFonts w:cstheme="minorHAnsi"/>
        </w:rPr>
      </w:pPr>
      <w:r w:rsidRPr="00C95E24">
        <w:rPr>
          <w:rFonts w:cstheme="minorHAnsi"/>
        </w:rPr>
        <w:t>In Österreich ist der Einsatz jeglicher Form von Gewalt gegen Kinder als Erziehungsmittel in der Familie, in Schulen und Einrichtungen seit 1989 verboten.</w:t>
      </w:r>
      <w:r w:rsidRPr="00C95E24">
        <w:rPr>
          <w:rStyle w:val="Funotenzeichen"/>
          <w:rFonts w:cstheme="minorHAnsi"/>
        </w:rPr>
        <w:footnoteReference w:id="6"/>
      </w:r>
      <w:r w:rsidRPr="00C95E24">
        <w:rPr>
          <w:rFonts w:cstheme="minorHAnsi"/>
        </w:rPr>
        <w:t xml:space="preserve"> </w:t>
      </w:r>
    </w:p>
    <w:p w14:paraId="6B85FB36" w14:textId="77777777" w:rsidR="00146E27" w:rsidRPr="00C95E24" w:rsidRDefault="00146E27" w:rsidP="00146E27">
      <w:pPr>
        <w:spacing w:before="120"/>
        <w:ind w:left="992"/>
        <w:jc w:val="both"/>
        <w:rPr>
          <w:rFonts w:cstheme="minorHAnsi"/>
          <w:b/>
        </w:rPr>
      </w:pPr>
      <w:r w:rsidRPr="00C95E24">
        <w:rPr>
          <w:rFonts w:cstheme="minorHAnsi"/>
          <w:b/>
        </w:rPr>
        <w:t>Kinderschutzsysteme</w:t>
      </w:r>
    </w:p>
    <w:p w14:paraId="780B6B3C" w14:textId="0E0336F0" w:rsidR="00494AC3" w:rsidRDefault="00146E27" w:rsidP="00146E27">
      <w:pPr>
        <w:rPr>
          <w:rFonts w:cstheme="minorHAnsi"/>
        </w:rPr>
      </w:pPr>
      <w:r w:rsidRPr="00C95E24">
        <w:rPr>
          <w:rFonts w:cstheme="minorHAnsi"/>
        </w:rPr>
        <w:t>Kinderschutz zielt darauf ab, ein schützendes und stärkendes Lebensumfeld für Kinder zu schaffen, damit die Kinderrechte auf Schutz vor Gewalt und Ausbeutung gewährleistet sind. Diese Aufgabe setzt notwendigerweise die Zusammenarbeit verschiedenster Akteur*innen voraus. In diesem Sinne kooperieren auch wir im Bedarfsfall nicht nur mit den Familien, sondern auch mit der Kinder- und Jugendhilfe oder der Polizei, und kommen unseren gesetzlichen Mitteilungspflichten bei konkretem Verdacht auf Kindeswohlgefährdung nach.</w:t>
      </w:r>
    </w:p>
    <w:p w14:paraId="64127EE2" w14:textId="77777777" w:rsidR="008B5DCC" w:rsidRDefault="008B5DCC" w:rsidP="00146E27">
      <w:pPr>
        <w:rPr>
          <w:rFonts w:cstheme="minorHAnsi"/>
        </w:rPr>
      </w:pPr>
    </w:p>
    <w:p w14:paraId="1726BB36" w14:textId="77777777" w:rsidR="008B5DCC" w:rsidRPr="00C95E24" w:rsidRDefault="008B5DCC" w:rsidP="00146E27">
      <w:pPr>
        <w:rPr>
          <w:rFonts w:cstheme="minorHAnsi"/>
        </w:rPr>
      </w:pPr>
    </w:p>
    <w:p w14:paraId="1DA010B1" w14:textId="77777777" w:rsidR="00146E27" w:rsidRPr="00C95E24" w:rsidRDefault="00146E27" w:rsidP="00146E27">
      <w:pPr>
        <w:spacing w:before="120"/>
        <w:ind w:left="992"/>
        <w:jc w:val="both"/>
        <w:rPr>
          <w:rFonts w:cstheme="minorHAnsi"/>
          <w:b/>
        </w:rPr>
      </w:pPr>
      <w:r w:rsidRPr="00C95E24">
        <w:rPr>
          <w:rFonts w:cstheme="minorHAnsi"/>
          <w:b/>
        </w:rPr>
        <w:lastRenderedPageBreak/>
        <w:t>Körperliche Gewalt/physische Gewalt</w:t>
      </w:r>
    </w:p>
    <w:p w14:paraId="20AD29A9" w14:textId="77777777" w:rsidR="00146E27" w:rsidRPr="00C95E24" w:rsidRDefault="00146E27" w:rsidP="00146E27">
      <w:pPr>
        <w:spacing w:before="60"/>
        <w:jc w:val="both"/>
        <w:rPr>
          <w:rFonts w:cstheme="minorHAnsi"/>
        </w:rPr>
      </w:pPr>
      <w:r w:rsidRPr="00C95E24">
        <w:rPr>
          <w:rFonts w:cstheme="minorHAnsi"/>
        </w:rPr>
        <w:t>Absichtliche Anwendung von körperlichem Zwang zum Nachteil des Kindes, unabhängig von der Intensität des Zwangs – sie reicht vom leichten Klaps über Schütteln und schweren Schlägen bis zur Anwendung von Stöcken und anderen Gegenständen.</w:t>
      </w:r>
    </w:p>
    <w:p w14:paraId="2E2401F0" w14:textId="77777777" w:rsidR="00146E27" w:rsidRPr="00C95E24" w:rsidRDefault="00146E27" w:rsidP="00146E27">
      <w:pPr>
        <w:spacing w:before="60"/>
        <w:jc w:val="both"/>
        <w:rPr>
          <w:rFonts w:cstheme="minorHAnsi"/>
        </w:rPr>
      </w:pPr>
      <w:r w:rsidRPr="00C95E24">
        <w:rPr>
          <w:rFonts w:cstheme="minorHAnsi"/>
        </w:rPr>
        <w:t xml:space="preserve">Physische (körperliche) Gewalt umfasst demnach alle Formen von Misshandlungen: Schlagen, Schütteln (von Babys und kleinen Kindern), Stoßen, Treten, Boxen, mit Gegenständen werfen, an den Haaren ziehen, festhalten </w:t>
      </w:r>
      <w:proofErr w:type="spellStart"/>
      <w:r w:rsidRPr="00C95E24">
        <w:rPr>
          <w:rFonts w:cstheme="minorHAnsi"/>
        </w:rPr>
        <w:t>uvm</w:t>
      </w:r>
      <w:proofErr w:type="spellEnd"/>
      <w:r w:rsidRPr="00C95E24">
        <w:rPr>
          <w:rFonts w:cstheme="minorHAnsi"/>
        </w:rPr>
        <w:t>.</w:t>
      </w:r>
      <w:r w:rsidRPr="00C95E24">
        <w:rPr>
          <w:rFonts w:cstheme="minorHAnsi"/>
          <w:vertAlign w:val="superscript"/>
        </w:rPr>
        <w:footnoteReference w:id="7"/>
      </w:r>
    </w:p>
    <w:p w14:paraId="366B2599" w14:textId="77777777" w:rsidR="00146E27" w:rsidRPr="00C95E24" w:rsidRDefault="00146E27" w:rsidP="00146E27">
      <w:pPr>
        <w:spacing w:before="120"/>
        <w:ind w:left="992"/>
        <w:jc w:val="both"/>
        <w:rPr>
          <w:rFonts w:cstheme="minorHAnsi"/>
          <w:b/>
        </w:rPr>
      </w:pPr>
      <w:r w:rsidRPr="00C95E24">
        <w:rPr>
          <w:rFonts w:cstheme="minorHAnsi"/>
          <w:b/>
        </w:rPr>
        <w:t>Psychische Gewalt</w:t>
      </w:r>
    </w:p>
    <w:p w14:paraId="478E32C4" w14:textId="77777777" w:rsidR="00146E27" w:rsidRPr="00C95E24" w:rsidRDefault="00146E27" w:rsidP="00146E27">
      <w:pPr>
        <w:spacing w:before="60"/>
        <w:jc w:val="both"/>
        <w:rPr>
          <w:rFonts w:cstheme="minorHAnsi"/>
        </w:rPr>
      </w:pPr>
      <w:r w:rsidRPr="00C95E24">
        <w:rPr>
          <w:rFonts w:cstheme="minorHAnsi"/>
        </w:rPr>
        <w:t>umfasst das Vorenthalten einer dem Alter angemessenen und die psychosoziale Entwicklung des Kindes fördernden Umgebung sowie sämtliche Formen der Misshandlung mittels psychischen oder emotionalen Druckes. Dazu gehört jede Form von Zwang, Beschämung, Demütigung, Abwertung oder Zurückweisung, lächerlich machen, beschimpfen, in Furcht versetzen, ignorieren, isolieren und einsperren, ebenso das Miterleben von häuslicher Gewalt, Stalking, Mobbing/</w:t>
      </w:r>
      <w:proofErr w:type="spellStart"/>
      <w:r w:rsidRPr="00C95E24">
        <w:rPr>
          <w:rFonts w:cstheme="minorHAnsi"/>
        </w:rPr>
        <w:t>Bullying</w:t>
      </w:r>
      <w:proofErr w:type="spellEnd"/>
      <w:r w:rsidRPr="00C95E24">
        <w:rPr>
          <w:rFonts w:cstheme="minorHAnsi"/>
        </w:rPr>
        <w:t xml:space="preserve"> und </w:t>
      </w:r>
      <w:proofErr w:type="spellStart"/>
      <w:r w:rsidRPr="00C95E24">
        <w:rPr>
          <w:rFonts w:cstheme="minorHAnsi"/>
        </w:rPr>
        <w:t>Cyberbullying</w:t>
      </w:r>
      <w:proofErr w:type="spellEnd"/>
      <w:r w:rsidRPr="00C95E24">
        <w:rPr>
          <w:rFonts w:cstheme="minorHAnsi"/>
        </w:rPr>
        <w:t xml:space="preserve"> sowie Liebesentzug oder das Erzeugen von Schuldgefühlen.</w:t>
      </w:r>
    </w:p>
    <w:p w14:paraId="353E52A2" w14:textId="77777777" w:rsidR="00146E27" w:rsidRPr="00C95E24" w:rsidRDefault="00146E27" w:rsidP="00146E27">
      <w:pPr>
        <w:spacing w:before="60"/>
        <w:jc w:val="both"/>
        <w:rPr>
          <w:rFonts w:cstheme="minorHAnsi"/>
        </w:rPr>
      </w:pPr>
      <w:r w:rsidRPr="00C95E24">
        <w:rPr>
          <w:rFonts w:cstheme="minorHAnsi"/>
        </w:rPr>
        <w:t>Für religiöse Bildungseinrichtungen ist auch das Ausüben von Druck mittels religiöser Inhalte als Form psychischer Gewalt zu beachten.</w:t>
      </w:r>
    </w:p>
    <w:p w14:paraId="32F4EAFE" w14:textId="77777777" w:rsidR="00146E27" w:rsidRPr="00C95E24" w:rsidRDefault="00146E27" w:rsidP="00146E27">
      <w:pPr>
        <w:spacing w:before="120"/>
        <w:ind w:left="992"/>
        <w:jc w:val="both"/>
        <w:rPr>
          <w:rFonts w:cstheme="minorHAnsi"/>
          <w:b/>
        </w:rPr>
      </w:pPr>
      <w:r w:rsidRPr="00C95E24">
        <w:rPr>
          <w:rFonts w:cstheme="minorHAnsi"/>
          <w:b/>
        </w:rPr>
        <w:t>Sexualisierte Gewalt</w:t>
      </w:r>
    </w:p>
    <w:p w14:paraId="78E7D974" w14:textId="77777777" w:rsidR="00146E27" w:rsidRPr="00C95E24" w:rsidRDefault="00146E27" w:rsidP="00146E27">
      <w:pPr>
        <w:spacing w:before="60"/>
        <w:jc w:val="both"/>
        <w:rPr>
          <w:rFonts w:cstheme="minorHAnsi"/>
        </w:rPr>
      </w:pPr>
      <w:r w:rsidRPr="00C95E24">
        <w:rPr>
          <w:rFonts w:cstheme="minorHAnsi"/>
        </w:rPr>
        <w:t>ist die tatsächliche oder angedrohte sexuell motivierte Berührung eines Kindes, d.h. sämtliche Formen sexueller Aktivitäten wie unsittliche Berührungen, Geschlechtsverkehr etc. („</w:t>
      </w:r>
      <w:proofErr w:type="spellStart"/>
      <w:r w:rsidRPr="00C95E24">
        <w:rPr>
          <w:rFonts w:cstheme="minorHAnsi"/>
        </w:rPr>
        <w:t>hands</w:t>
      </w:r>
      <w:proofErr w:type="spellEnd"/>
      <w:r w:rsidRPr="00C95E24">
        <w:rPr>
          <w:rFonts w:cstheme="minorHAnsi"/>
        </w:rPr>
        <w:t>-on-Delikte“). Ebenso gehören dazu Aktivitäten ohne körperlichen Kontakt, wie zum Beispiel das Zeigen von pornographischem Material („</w:t>
      </w:r>
      <w:proofErr w:type="spellStart"/>
      <w:r w:rsidRPr="00C95E24">
        <w:rPr>
          <w:rFonts w:cstheme="minorHAnsi"/>
        </w:rPr>
        <w:t>hands</w:t>
      </w:r>
      <w:proofErr w:type="spellEnd"/>
      <w:r w:rsidRPr="00C95E24">
        <w:rPr>
          <w:rFonts w:cstheme="minorHAnsi"/>
        </w:rPr>
        <w:t xml:space="preserve">-off-Delikte“). Sexuelle Gewalt ist ein Akt der Aggression und des Machtmissbrauchs. </w:t>
      </w:r>
    </w:p>
    <w:p w14:paraId="718E2668" w14:textId="093C4202" w:rsidR="00146E27" w:rsidRPr="00C95E24" w:rsidRDefault="00146E27" w:rsidP="00146E27">
      <w:pPr>
        <w:spacing w:before="60"/>
        <w:jc w:val="both"/>
        <w:rPr>
          <w:rFonts w:cstheme="minorHAnsi"/>
        </w:rPr>
      </w:pPr>
      <w:r w:rsidRPr="00C95E24">
        <w:rPr>
          <w:rFonts w:cstheme="minorHAnsi"/>
        </w:rPr>
        <w:t xml:space="preserve">Dabei geht es um Verleitung </w:t>
      </w:r>
      <w:r w:rsidR="009B3D2F" w:rsidRPr="00C95E24">
        <w:rPr>
          <w:rFonts w:cstheme="minorHAnsi"/>
        </w:rPr>
        <w:t>zu sexuellen Handlungen</w:t>
      </w:r>
      <w:r w:rsidRPr="00C95E24">
        <w:rPr>
          <w:rFonts w:cstheme="minorHAnsi"/>
        </w:rPr>
        <w:t xml:space="preserve"> genauso wie um Zwang zu solchen Handlungen. </w:t>
      </w:r>
    </w:p>
    <w:p w14:paraId="756459F1" w14:textId="77777777" w:rsidR="00146E27" w:rsidRPr="00C95E24" w:rsidRDefault="00146E27" w:rsidP="00146E27">
      <w:pPr>
        <w:spacing w:before="60"/>
        <w:jc w:val="both"/>
        <w:rPr>
          <w:rFonts w:cstheme="minorHAnsi"/>
        </w:rPr>
      </w:pPr>
      <w:r w:rsidRPr="00C95E24">
        <w:rPr>
          <w:rFonts w:cstheme="minorHAnsi"/>
        </w:rPr>
        <w:t>Sexualisierte Gewalt erfolgt oftmals auch in Verbindung mit sexueller Ausbeutung, z. B. bei der Herstellung und Verbreitung von Darstellungen dieser Gewalthandlungen im Internet (früher meist als „Kinderpornographie“ bezeichnet).</w:t>
      </w:r>
    </w:p>
    <w:p w14:paraId="64956F4D" w14:textId="77777777" w:rsidR="00146E27" w:rsidRPr="00C95E24" w:rsidRDefault="00146E27" w:rsidP="00146E27">
      <w:pPr>
        <w:spacing w:before="120"/>
        <w:ind w:left="992"/>
        <w:jc w:val="both"/>
        <w:rPr>
          <w:rFonts w:cstheme="minorHAnsi"/>
          <w:b/>
        </w:rPr>
      </w:pPr>
      <w:r w:rsidRPr="00C95E24">
        <w:rPr>
          <w:rFonts w:cstheme="minorHAnsi"/>
          <w:b/>
        </w:rPr>
        <w:t>Vernachlässigung</w:t>
      </w:r>
    </w:p>
    <w:p w14:paraId="53DBC56C" w14:textId="77777777" w:rsidR="00146E27" w:rsidRPr="00C95E24" w:rsidRDefault="00146E27" w:rsidP="00146E27">
      <w:pPr>
        <w:spacing w:before="60"/>
        <w:jc w:val="both"/>
        <w:rPr>
          <w:rFonts w:cstheme="minorHAnsi"/>
        </w:rPr>
      </w:pPr>
      <w:r w:rsidRPr="00C95E24">
        <w:rPr>
          <w:rFonts w:cstheme="minorHAnsi"/>
        </w:rPr>
        <w:t>Vernachlässigung wird definiert als „die andauernde oder wiederholte Unterlassung fürsorglichen Handelns sorgeverantwortlicher Personen (Eltern oder andere von ihnen autorisierte Betreuungspersonen), welches zur Sicherstellung der physischen und psychischen Versorgung des Kindes notwendig wäre“</w:t>
      </w:r>
      <w:r w:rsidRPr="00C95E24">
        <w:rPr>
          <w:rStyle w:val="Funotenzeichen"/>
          <w:rFonts w:cstheme="minorHAnsi"/>
        </w:rPr>
        <w:footnoteReference w:id="8"/>
      </w:r>
      <w:r w:rsidRPr="00C95E24">
        <w:rPr>
          <w:rFonts w:cstheme="minorHAnsi"/>
        </w:rPr>
        <w:t xml:space="preserve">. Unterlassungen können verschiedene Grundbedürfnisse von Kindern betreffen. Entsprechend werden mehrere Unterformen von Vernachlässigung unterschieden: Körperliche Vernachlässigung (z. B. unzureichende Versorgung mit Nahrung, angemessener Kleidung, mangelhafte Hygiene, medizinische Versorgung, u.a.), Erzieherische und kognitive Vernachlässigung (fehlende Kommunikation, fehlende Anregung). </w:t>
      </w:r>
    </w:p>
    <w:p w14:paraId="69970DEE" w14:textId="67BCEF30" w:rsidR="00796DB3" w:rsidRPr="009B3D2F" w:rsidRDefault="00146E27" w:rsidP="009B3D2F">
      <w:pPr>
        <w:spacing w:before="60"/>
        <w:jc w:val="both"/>
        <w:rPr>
          <w:rFonts w:cstheme="minorHAnsi"/>
        </w:rPr>
      </w:pPr>
      <w:r w:rsidRPr="00C95E24">
        <w:rPr>
          <w:rFonts w:cstheme="minorHAnsi"/>
        </w:rPr>
        <w:t xml:space="preserve">Zu neueren Formen von Vernachlässigung zählt fahrlässig geduldeter oder zu häufiger Medienkonsum, insbesondere von altersinadäquaten oder gewalttätigen Medieninhalten. </w:t>
      </w:r>
    </w:p>
    <w:p w14:paraId="58214EDD" w14:textId="1FAA76AA" w:rsidR="00146E27" w:rsidRPr="00C95E24" w:rsidRDefault="00146E27" w:rsidP="00146E27">
      <w:pPr>
        <w:spacing w:before="120"/>
        <w:ind w:left="992"/>
        <w:jc w:val="both"/>
        <w:rPr>
          <w:rFonts w:cstheme="minorHAnsi"/>
          <w:b/>
        </w:rPr>
      </w:pPr>
      <w:r w:rsidRPr="00C95E24">
        <w:rPr>
          <w:rFonts w:cstheme="minorHAnsi"/>
          <w:b/>
        </w:rPr>
        <w:lastRenderedPageBreak/>
        <w:t>Strukturelle/Institutionelle Gewalt</w:t>
      </w:r>
    </w:p>
    <w:p w14:paraId="08075DA4" w14:textId="10DB6535" w:rsidR="00146E27" w:rsidRPr="00C95E24" w:rsidRDefault="00146E27" w:rsidP="00146E27">
      <w:pPr>
        <w:rPr>
          <w:lang w:val="de-DE"/>
        </w:rPr>
      </w:pPr>
      <w:r w:rsidRPr="00C95E24">
        <w:rPr>
          <w:rFonts w:cstheme="minorHAnsi"/>
        </w:rPr>
        <w:t>Dabei handelt es sich um Gewaltformen, die nicht von einem handelnden Subjekt ausgehen, sondern in die Struktur eines größeren Systems eingebaut sind. Dies kann z. B. die Gesellschaft sein oder auch eine Organisation bzw. ein bestimmter Bereich, z. B. das Bildungssystem.</w:t>
      </w:r>
      <w:r w:rsidRPr="00C95E24">
        <w:rPr>
          <w:rFonts w:cstheme="minorHAnsi"/>
          <w:vertAlign w:val="superscript"/>
        </w:rPr>
        <w:footnoteReference w:id="9"/>
      </w:r>
    </w:p>
    <w:p w14:paraId="2535AC1A" w14:textId="77777777" w:rsidR="00AE31B7" w:rsidRPr="00611FB5" w:rsidRDefault="00AE31B7" w:rsidP="00AE31B7">
      <w:pPr>
        <w:pStyle w:val="berschrift3"/>
        <w:numPr>
          <w:ilvl w:val="0"/>
          <w:numId w:val="7"/>
        </w:numPr>
        <w:tabs>
          <w:tab w:val="num" w:pos="360"/>
        </w:tabs>
        <w:ind w:left="0" w:firstLine="0"/>
        <w:rPr>
          <w:rFonts w:ascii="Akagi Pro Book" w:hAnsi="Akagi Pro Book" w:cstheme="minorHAnsi"/>
        </w:rPr>
      </w:pPr>
      <w:bookmarkStart w:id="18" w:name="_Toc147093071"/>
      <w:bookmarkStart w:id="19" w:name="_Toc180767568"/>
      <w:r w:rsidRPr="00611FB5">
        <w:rPr>
          <w:rFonts w:ascii="Akagi Pro Book" w:hAnsi="Akagi Pro Book" w:cstheme="minorHAnsi"/>
        </w:rPr>
        <w:t>Beteiligung von Kindern in unserer Einrichtung</w:t>
      </w:r>
      <w:bookmarkEnd w:id="18"/>
      <w:bookmarkEnd w:id="19"/>
    </w:p>
    <w:p w14:paraId="525E007C" w14:textId="77777777" w:rsidR="00AE31B7" w:rsidRPr="00C95E24" w:rsidRDefault="00AE31B7" w:rsidP="00AE31B7">
      <w:pPr>
        <w:spacing w:before="120"/>
        <w:jc w:val="both"/>
        <w:rPr>
          <w:rFonts w:cstheme="minorHAnsi"/>
        </w:rPr>
      </w:pPr>
      <w:r w:rsidRPr="00C95E24">
        <w:rPr>
          <w:rFonts w:cstheme="minorHAnsi"/>
        </w:rPr>
        <w:t xml:space="preserve">Partizipation ist ein grundlegendes Kinderrecht und wird in unserem pädagogischen Alltag bewusst gelebt. Wir beteiligen Kinder konsequent überall dort, wo es möglich und sinnvoll ist. </w:t>
      </w:r>
    </w:p>
    <w:p w14:paraId="7B4586C9" w14:textId="77777777" w:rsidR="00AE31B7" w:rsidRPr="00C95E24" w:rsidRDefault="00AE31B7" w:rsidP="00AE31B7">
      <w:pPr>
        <w:spacing w:before="120"/>
        <w:jc w:val="both"/>
        <w:rPr>
          <w:rFonts w:cstheme="minorHAnsi"/>
        </w:rPr>
      </w:pPr>
      <w:r w:rsidRPr="00C95E24">
        <w:rPr>
          <w:rFonts w:cstheme="minorHAnsi"/>
        </w:rPr>
        <w:t xml:space="preserve">Wir sehen die Grenzen der Beteiligung da, wo das Risiko einer Selbst- und Fremdgefährdung zu hoch ist, bei Überforderung oder weil eine Situation eindeutig die Entscheidung der Erwachsenen erfordert. Dennoch dürfen und sollen Kinder im Forschen und im Kontakt miteinander auch Erfahrungen mit ihren eigenen Grenzen machen. Beteiligung bedeutet für uns, dass Kinder </w:t>
      </w:r>
      <w:r w:rsidRPr="00C95E24">
        <w:rPr>
          <w:rFonts w:cstheme="minorHAnsi"/>
          <w:u w:val="single"/>
        </w:rPr>
        <w:t>mit</w:t>
      </w:r>
      <w:r w:rsidRPr="00C95E24">
        <w:rPr>
          <w:rFonts w:cstheme="minorHAnsi"/>
        </w:rPr>
        <w:t xml:space="preserve">bestimmen dürfen und sollen – dies setzt eine klare Führung der Gruppe durch die pädagogischen Fachkräfte voraus und ein Öffnen eines Entscheidungsspielraumes für jedes einzelne Kind – vor allem dort, wo es seinen ganz persönlichen Bereich (Pflege, Essen, Schlafen) betrifft. </w:t>
      </w:r>
    </w:p>
    <w:p w14:paraId="3550C2E2" w14:textId="77777777" w:rsidR="00AE31B7" w:rsidRPr="00C95E24" w:rsidRDefault="00AE31B7" w:rsidP="00AE31B7">
      <w:pPr>
        <w:spacing w:before="120"/>
        <w:jc w:val="both"/>
        <w:rPr>
          <w:rFonts w:cstheme="minorHAnsi"/>
        </w:rPr>
      </w:pPr>
      <w:r w:rsidRPr="00C95E24">
        <w:rPr>
          <w:rFonts w:cstheme="minorHAnsi"/>
        </w:rPr>
        <w:t>Die Abläufe gestalten wir so, dass viele der Handlungen von den Kindern selbst durchgeführt bzw. ihr Mitwirken (ohne Überforderung) möglich ist und ihre Grenzen geachtet werden (z.B. Essen selbst nehmen, Polster und Kuscheltier auf die Schlafmatte legen, wickeln im Stehen, wenn das Kind nicht liegen möchte).</w:t>
      </w:r>
    </w:p>
    <w:p w14:paraId="7651274C" w14:textId="77777777" w:rsidR="00AE31B7" w:rsidRPr="00C95E24" w:rsidRDefault="00AE31B7" w:rsidP="00AE31B7">
      <w:pPr>
        <w:spacing w:before="120"/>
        <w:jc w:val="both"/>
        <w:rPr>
          <w:rFonts w:cstheme="minorHAnsi"/>
        </w:rPr>
      </w:pPr>
      <w:r w:rsidRPr="00C95E24">
        <w:rPr>
          <w:rFonts w:cstheme="minorHAnsi"/>
        </w:rPr>
        <w:t>Die Abwägung von Beteiligung versus Führung der Gruppe erfordert einen bewussten Umgang mit Macht. Unserer Meinung nach lässt sich Macht im pädagogischen Alltag kaum vermeiden und es versteht sich von selbst, dass nicht jede Entscheidung mit allen Kindern ausdiskutiert werden soll und kann. Das würde die Kinder überfordern, statt zur Eigenverantwortung anzuleiten. Dennoch möchten wir die Verteilung der Macht zwischen Kindern und Erwachsenen reflektiert im Blick behalten.</w:t>
      </w:r>
    </w:p>
    <w:p w14:paraId="225D8E97" w14:textId="77777777" w:rsidR="00AE31B7" w:rsidRPr="00C95E24" w:rsidRDefault="00AE31B7" w:rsidP="00AE31B7">
      <w:pPr>
        <w:spacing w:before="120"/>
        <w:jc w:val="both"/>
        <w:rPr>
          <w:rFonts w:cstheme="minorHAnsi"/>
        </w:rPr>
      </w:pPr>
      <w:r w:rsidRPr="00C95E24">
        <w:rPr>
          <w:rFonts w:cstheme="minorHAnsi"/>
        </w:rPr>
        <w:t>Bei der Entwicklung unseres Kinderschutzkonzeptes haben wir die Kinder ebenfalls beteiligt – so haben wir ihre Meinung zu Risiken in der Einrichtung („Wo ist es gut für dich in unserem Haus und wo bist du nicht so gern?“, „Was magst du hier und was stört dich?“ etc.) kindgerecht abgefragt und ihre Ideen, welche Regeln für Erwachsene im Umgang mit Kindern gelten sollen, eingeholt.</w:t>
      </w:r>
    </w:p>
    <w:p w14:paraId="20E0E714" w14:textId="308043CB" w:rsidR="00146E27" w:rsidRPr="00ED2BBF" w:rsidRDefault="00AE31B7" w:rsidP="00515904">
      <w:pPr>
        <w:pStyle w:val="berschrift2"/>
        <w:numPr>
          <w:ilvl w:val="1"/>
          <w:numId w:val="14"/>
        </w:numPr>
      </w:pPr>
      <w:bookmarkStart w:id="20" w:name="_Toc180767569"/>
      <w:r w:rsidRPr="00ED2BBF">
        <w:t>Unser Bild vom Kind</w:t>
      </w:r>
      <w:bookmarkEnd w:id="20"/>
    </w:p>
    <w:p w14:paraId="4F765224" w14:textId="67EAD747" w:rsidR="00AE31B7" w:rsidRDefault="00B9646B" w:rsidP="00B9646B">
      <w:pPr>
        <w:pStyle w:val="Listenabsatz"/>
        <w:numPr>
          <w:ilvl w:val="0"/>
          <w:numId w:val="8"/>
        </w:numPr>
        <w:rPr>
          <w:lang w:val="de-DE"/>
        </w:rPr>
      </w:pPr>
      <w:r>
        <w:rPr>
          <w:lang w:val="de-DE"/>
        </w:rPr>
        <w:t>Das Kind als eigenständige Persönlichkeit wahrnehmen</w:t>
      </w:r>
    </w:p>
    <w:p w14:paraId="54A35F1F" w14:textId="70FC250F" w:rsidR="00B9646B" w:rsidRDefault="00B9646B" w:rsidP="00B9646B">
      <w:pPr>
        <w:pStyle w:val="Listenabsatz"/>
        <w:numPr>
          <w:ilvl w:val="0"/>
          <w:numId w:val="8"/>
        </w:numPr>
        <w:rPr>
          <w:lang w:val="de-DE"/>
        </w:rPr>
      </w:pPr>
      <w:r>
        <w:rPr>
          <w:lang w:val="de-DE"/>
        </w:rPr>
        <w:t>Das Kind als kompetenter Lernender sehen</w:t>
      </w:r>
    </w:p>
    <w:p w14:paraId="2C060066" w14:textId="64198B33" w:rsidR="00B9646B" w:rsidRDefault="00B9646B" w:rsidP="00B9646B">
      <w:pPr>
        <w:pStyle w:val="Listenabsatz"/>
        <w:numPr>
          <w:ilvl w:val="0"/>
          <w:numId w:val="8"/>
        </w:numPr>
        <w:rPr>
          <w:lang w:val="de-DE"/>
        </w:rPr>
      </w:pPr>
      <w:r>
        <w:rPr>
          <w:lang w:val="de-DE"/>
        </w:rPr>
        <w:t>Das Kind als soziales Wesen sehen</w:t>
      </w:r>
    </w:p>
    <w:p w14:paraId="25CE06BC" w14:textId="11604234" w:rsidR="00B9646B" w:rsidRDefault="00B9646B" w:rsidP="00B9646B">
      <w:pPr>
        <w:pStyle w:val="Listenabsatz"/>
        <w:numPr>
          <w:ilvl w:val="0"/>
          <w:numId w:val="8"/>
        </w:numPr>
        <w:rPr>
          <w:lang w:val="de-DE"/>
        </w:rPr>
      </w:pPr>
      <w:r>
        <w:rPr>
          <w:lang w:val="de-DE"/>
        </w:rPr>
        <w:t xml:space="preserve">Das Kind hat das Recht, eigene Entscheidungen zu treffen </w:t>
      </w:r>
    </w:p>
    <w:p w14:paraId="6E079168" w14:textId="40AE2845" w:rsidR="00B9646B" w:rsidRDefault="00B9646B" w:rsidP="00B9646B">
      <w:pPr>
        <w:pStyle w:val="Listenabsatz"/>
        <w:numPr>
          <w:ilvl w:val="0"/>
          <w:numId w:val="8"/>
        </w:numPr>
        <w:rPr>
          <w:lang w:val="de-DE"/>
        </w:rPr>
      </w:pPr>
      <w:r>
        <w:rPr>
          <w:lang w:val="de-DE"/>
        </w:rPr>
        <w:t>Das Kind als Individuum sehen</w:t>
      </w:r>
    </w:p>
    <w:p w14:paraId="14F39122" w14:textId="62175663" w:rsidR="00B9646B" w:rsidRDefault="00B9646B" w:rsidP="00B9646B">
      <w:pPr>
        <w:pStyle w:val="Listenabsatz"/>
        <w:numPr>
          <w:ilvl w:val="0"/>
          <w:numId w:val="8"/>
        </w:numPr>
        <w:rPr>
          <w:lang w:val="de-DE"/>
        </w:rPr>
      </w:pPr>
      <w:r>
        <w:rPr>
          <w:lang w:val="de-DE"/>
        </w:rPr>
        <w:t xml:space="preserve">Entscheidungen des Kindes respektieren </w:t>
      </w:r>
    </w:p>
    <w:p w14:paraId="48728912" w14:textId="77777777" w:rsidR="00C95E24" w:rsidRDefault="00C95E24" w:rsidP="00C95E24">
      <w:pPr>
        <w:rPr>
          <w:lang w:val="de-DE"/>
        </w:rPr>
      </w:pPr>
    </w:p>
    <w:p w14:paraId="0579BB5F" w14:textId="77777777" w:rsidR="00C95E24" w:rsidRPr="00C95E24" w:rsidRDefault="00C95E24" w:rsidP="00C95E24">
      <w:pPr>
        <w:rPr>
          <w:lang w:val="de-DE"/>
        </w:rPr>
      </w:pPr>
    </w:p>
    <w:p w14:paraId="7B776D50" w14:textId="0E8CA1E5" w:rsidR="00B9646B" w:rsidRPr="00ED2BBF" w:rsidRDefault="00B9646B" w:rsidP="00ED2BBF">
      <w:pPr>
        <w:pStyle w:val="berschrift2"/>
        <w:numPr>
          <w:ilvl w:val="1"/>
          <w:numId w:val="14"/>
        </w:numPr>
      </w:pPr>
      <w:bookmarkStart w:id="21" w:name="_Toc180767570"/>
      <w:r w:rsidRPr="00ED2BBF">
        <w:lastRenderedPageBreak/>
        <w:t>Prinzipien</w:t>
      </w:r>
      <w:bookmarkEnd w:id="21"/>
      <w:r w:rsidRPr="00ED2BBF">
        <w:t xml:space="preserve"> </w:t>
      </w:r>
    </w:p>
    <w:p w14:paraId="6687E481" w14:textId="14D714E0" w:rsidR="00B9646B" w:rsidRDefault="00B9646B" w:rsidP="00B9646B">
      <w:pPr>
        <w:pStyle w:val="Listenabsatz"/>
        <w:numPr>
          <w:ilvl w:val="0"/>
          <w:numId w:val="10"/>
        </w:numPr>
      </w:pPr>
      <w:r w:rsidRPr="00B9646B">
        <w:t>Ganzheitlichkeit und Lernen mit allen Sinnen</w:t>
      </w:r>
    </w:p>
    <w:p w14:paraId="3EBD4827" w14:textId="7302B1F7" w:rsidR="00EC52C0" w:rsidRDefault="00B9646B" w:rsidP="00EC52C0">
      <w:pPr>
        <w:pStyle w:val="Listenabsatz"/>
        <w:numPr>
          <w:ilvl w:val="1"/>
          <w:numId w:val="10"/>
        </w:numPr>
        <w:ind w:left="1134"/>
      </w:pPr>
      <w:r>
        <w:t>Kinder sollen in ihrer Gesamtheit gefördert werden, körperlich, geistig, sozial und emotional</w:t>
      </w:r>
    </w:p>
    <w:p w14:paraId="0274E99C" w14:textId="6ACC4DB6" w:rsidR="00B9646B" w:rsidRDefault="00B9646B" w:rsidP="00B9646B">
      <w:pPr>
        <w:pStyle w:val="Listenabsatz"/>
        <w:numPr>
          <w:ilvl w:val="0"/>
          <w:numId w:val="10"/>
        </w:numPr>
      </w:pPr>
      <w:r w:rsidRPr="00B9646B">
        <w:t>Individualisierung</w:t>
      </w:r>
    </w:p>
    <w:p w14:paraId="7E6A8953" w14:textId="739C6079" w:rsidR="00B9646B" w:rsidRDefault="00B9646B" w:rsidP="00F02C9D">
      <w:pPr>
        <w:pStyle w:val="Listenabsatz"/>
        <w:numPr>
          <w:ilvl w:val="1"/>
          <w:numId w:val="10"/>
        </w:numPr>
        <w:ind w:left="1134"/>
      </w:pPr>
      <w:r>
        <w:t xml:space="preserve">Jedes Kind wird als einzigartig betrachtet und es wird auf die </w:t>
      </w:r>
      <w:r w:rsidR="00F02C9D">
        <w:t xml:space="preserve">individuellen Interessen und Bedürfnisse eingegangen </w:t>
      </w:r>
    </w:p>
    <w:p w14:paraId="0CF83827" w14:textId="6A015897" w:rsidR="00B9646B" w:rsidRDefault="00B9646B" w:rsidP="00B9646B">
      <w:pPr>
        <w:pStyle w:val="Listenabsatz"/>
        <w:numPr>
          <w:ilvl w:val="0"/>
          <w:numId w:val="10"/>
        </w:numPr>
      </w:pPr>
      <w:r>
        <w:t xml:space="preserve">Differenzierung </w:t>
      </w:r>
    </w:p>
    <w:p w14:paraId="6D5AAD89" w14:textId="4460B0CF" w:rsidR="00F02C9D" w:rsidRDefault="00F02C9D" w:rsidP="00F02C9D">
      <w:pPr>
        <w:pStyle w:val="Listenabsatz"/>
        <w:numPr>
          <w:ilvl w:val="1"/>
          <w:numId w:val="10"/>
        </w:numPr>
        <w:ind w:left="1134"/>
      </w:pPr>
      <w:r>
        <w:t xml:space="preserve">Pädagogische Angebote werden </w:t>
      </w:r>
      <w:r w:rsidR="009B3D2F">
        <w:t>an individuellen Bedürfnissen</w:t>
      </w:r>
      <w:r>
        <w:t xml:space="preserve"> des Kindes angepasst</w:t>
      </w:r>
    </w:p>
    <w:p w14:paraId="1E3AF0AC" w14:textId="36B35053" w:rsidR="00B9646B" w:rsidRDefault="00B9646B" w:rsidP="00B9646B">
      <w:pPr>
        <w:pStyle w:val="Listenabsatz"/>
        <w:numPr>
          <w:ilvl w:val="0"/>
          <w:numId w:val="10"/>
        </w:numPr>
      </w:pPr>
      <w:r>
        <w:t xml:space="preserve">Empowerment </w:t>
      </w:r>
    </w:p>
    <w:p w14:paraId="5D445883" w14:textId="01D74B76" w:rsidR="00F02C9D" w:rsidRDefault="00F02C9D" w:rsidP="00F02C9D">
      <w:pPr>
        <w:pStyle w:val="Listenabsatz"/>
        <w:numPr>
          <w:ilvl w:val="1"/>
          <w:numId w:val="10"/>
        </w:numPr>
        <w:ind w:left="1134"/>
      </w:pPr>
      <w:r>
        <w:t>Kinder in ihrer Selbständigkeit fördern und ihre Meinung zu respektieren</w:t>
      </w:r>
    </w:p>
    <w:p w14:paraId="36045A1F" w14:textId="22F84DAD" w:rsidR="00B9646B" w:rsidRDefault="00B9646B" w:rsidP="00B9646B">
      <w:pPr>
        <w:pStyle w:val="Listenabsatz"/>
        <w:numPr>
          <w:ilvl w:val="0"/>
          <w:numId w:val="10"/>
        </w:numPr>
      </w:pPr>
      <w:r>
        <w:t xml:space="preserve">Lebenswertorientierung </w:t>
      </w:r>
    </w:p>
    <w:p w14:paraId="4DF97997" w14:textId="15AFDFE9" w:rsidR="00F02C9D" w:rsidRDefault="00F02C9D" w:rsidP="00F02C9D">
      <w:pPr>
        <w:pStyle w:val="Listenabsatz"/>
        <w:numPr>
          <w:ilvl w:val="1"/>
          <w:numId w:val="10"/>
        </w:numPr>
        <w:ind w:left="1134"/>
      </w:pPr>
      <w:r>
        <w:t>Erfahrungen und Werte der Kinder sollen als Grundlage für den pädagogischen Alltag genutzt werden</w:t>
      </w:r>
    </w:p>
    <w:p w14:paraId="71CABBFA" w14:textId="73CDA6A5" w:rsidR="00B9646B" w:rsidRDefault="00B9646B" w:rsidP="00B9646B">
      <w:pPr>
        <w:pStyle w:val="Listenabsatz"/>
        <w:numPr>
          <w:ilvl w:val="0"/>
          <w:numId w:val="10"/>
        </w:numPr>
      </w:pPr>
      <w:r>
        <w:t>Inklusion</w:t>
      </w:r>
    </w:p>
    <w:p w14:paraId="5E4DA870" w14:textId="3045A111" w:rsidR="00F02C9D" w:rsidRDefault="00F02C9D" w:rsidP="00F02C9D">
      <w:pPr>
        <w:pStyle w:val="Listenabsatz"/>
        <w:numPr>
          <w:ilvl w:val="1"/>
          <w:numId w:val="10"/>
        </w:numPr>
        <w:ind w:left="1134"/>
      </w:pPr>
      <w:r>
        <w:t xml:space="preserve">Jedes Kind kann unabhängig von der Herkunft und den Fähigkeiten gleichberechtigt am Kindergartenalltag teilhaben </w:t>
      </w:r>
    </w:p>
    <w:p w14:paraId="2A151473" w14:textId="6A690060" w:rsidR="00B9646B" w:rsidRDefault="00B9646B" w:rsidP="00B9646B">
      <w:pPr>
        <w:pStyle w:val="Listenabsatz"/>
        <w:numPr>
          <w:ilvl w:val="0"/>
          <w:numId w:val="10"/>
        </w:numPr>
      </w:pPr>
      <w:r>
        <w:t>Sachrichtigkeit</w:t>
      </w:r>
    </w:p>
    <w:p w14:paraId="4FA01171" w14:textId="27F21BDE" w:rsidR="00F02C9D" w:rsidRDefault="00F02C9D" w:rsidP="00F02C9D">
      <w:pPr>
        <w:pStyle w:val="Listenabsatz"/>
        <w:numPr>
          <w:ilvl w:val="1"/>
          <w:numId w:val="10"/>
        </w:numPr>
        <w:ind w:left="1134"/>
      </w:pPr>
      <w:r>
        <w:t>Kinder können Ereignisse und Zusammenhänge richtig verstehen und einordnen</w:t>
      </w:r>
    </w:p>
    <w:p w14:paraId="121256E3" w14:textId="54AD5312" w:rsidR="00B9646B" w:rsidRDefault="00B9646B" w:rsidP="00B9646B">
      <w:pPr>
        <w:pStyle w:val="Listenabsatz"/>
        <w:numPr>
          <w:ilvl w:val="0"/>
          <w:numId w:val="10"/>
        </w:numPr>
      </w:pPr>
      <w:r>
        <w:t>Diversität</w:t>
      </w:r>
    </w:p>
    <w:p w14:paraId="3FA62C1D" w14:textId="06EA8998" w:rsidR="00F02C9D" w:rsidRDefault="00F02C9D" w:rsidP="00F02C9D">
      <w:pPr>
        <w:pStyle w:val="Listenabsatz"/>
        <w:numPr>
          <w:ilvl w:val="1"/>
          <w:numId w:val="10"/>
        </w:numPr>
        <w:ind w:left="1134"/>
      </w:pPr>
      <w:r>
        <w:t xml:space="preserve">Verschiedenheit der Menschen mit Selbstverständlichkeit annehmen </w:t>
      </w:r>
    </w:p>
    <w:p w14:paraId="21AF1654" w14:textId="0301C123" w:rsidR="00B9646B" w:rsidRDefault="00B9646B" w:rsidP="00B9646B">
      <w:pPr>
        <w:pStyle w:val="Listenabsatz"/>
        <w:numPr>
          <w:ilvl w:val="0"/>
          <w:numId w:val="10"/>
        </w:numPr>
      </w:pPr>
      <w:r>
        <w:t>Geschlechtssensibilität</w:t>
      </w:r>
    </w:p>
    <w:p w14:paraId="7ACC42D8" w14:textId="666E2C8F" w:rsidR="00F02C9D" w:rsidRDefault="00F02C9D" w:rsidP="00F02C9D">
      <w:pPr>
        <w:pStyle w:val="Listenabsatz"/>
        <w:numPr>
          <w:ilvl w:val="1"/>
          <w:numId w:val="10"/>
        </w:numPr>
        <w:ind w:left="1134"/>
      </w:pPr>
      <w:r>
        <w:t>Mädchen und Buben unabhängig von ihrem Geschlecht dürfen alle ihre Fähigkeiten entwickeln</w:t>
      </w:r>
    </w:p>
    <w:p w14:paraId="3FA51085" w14:textId="57FBCB8E" w:rsidR="00B9646B" w:rsidRDefault="00B9646B" w:rsidP="00B9646B">
      <w:pPr>
        <w:pStyle w:val="Listenabsatz"/>
        <w:numPr>
          <w:ilvl w:val="0"/>
          <w:numId w:val="10"/>
        </w:numPr>
      </w:pPr>
      <w:r>
        <w:t>Partizipation</w:t>
      </w:r>
    </w:p>
    <w:p w14:paraId="2941B111" w14:textId="01152D52" w:rsidR="00F02C9D" w:rsidRDefault="00F02C9D" w:rsidP="00F02C9D">
      <w:pPr>
        <w:pStyle w:val="Listenabsatz"/>
        <w:numPr>
          <w:ilvl w:val="1"/>
          <w:numId w:val="10"/>
        </w:numPr>
        <w:ind w:left="1134"/>
      </w:pPr>
      <w:r>
        <w:t>Mitentscheidung in der pädagogischen Arbeit</w:t>
      </w:r>
    </w:p>
    <w:p w14:paraId="77001B7F" w14:textId="3A0D831E" w:rsidR="00B9646B" w:rsidRDefault="00B9646B" w:rsidP="00B9646B">
      <w:pPr>
        <w:pStyle w:val="Listenabsatz"/>
        <w:numPr>
          <w:ilvl w:val="0"/>
          <w:numId w:val="10"/>
        </w:numPr>
      </w:pPr>
      <w:r>
        <w:t xml:space="preserve">Transparenz </w:t>
      </w:r>
    </w:p>
    <w:p w14:paraId="165A13D4" w14:textId="2019B356" w:rsidR="00F02C9D" w:rsidRDefault="00F02C9D" w:rsidP="00F02C9D">
      <w:pPr>
        <w:pStyle w:val="Listenabsatz"/>
        <w:numPr>
          <w:ilvl w:val="1"/>
          <w:numId w:val="10"/>
        </w:numPr>
        <w:ind w:left="1134"/>
      </w:pPr>
      <w:r>
        <w:t>Einblick in die pädagogische Arbeit</w:t>
      </w:r>
    </w:p>
    <w:p w14:paraId="6ED6035E" w14:textId="236E835C" w:rsidR="00B9646B" w:rsidRDefault="00B9646B" w:rsidP="00B9646B">
      <w:pPr>
        <w:pStyle w:val="Listenabsatz"/>
        <w:numPr>
          <w:ilvl w:val="0"/>
          <w:numId w:val="10"/>
        </w:numPr>
      </w:pPr>
      <w:r>
        <w:t>Bildungspartnerschaft</w:t>
      </w:r>
    </w:p>
    <w:p w14:paraId="51F626FB" w14:textId="1D63613A" w:rsidR="00F02C9D" w:rsidRDefault="00F02C9D" w:rsidP="00F02C9D">
      <w:pPr>
        <w:pStyle w:val="Listenabsatz"/>
        <w:numPr>
          <w:ilvl w:val="1"/>
          <w:numId w:val="10"/>
        </w:numPr>
        <w:ind w:left="1134"/>
      </w:pPr>
      <w:r>
        <w:t xml:space="preserve">In enger Zusammenarbeit mit Eltern, Fachkräften und Institutionen </w:t>
      </w:r>
    </w:p>
    <w:p w14:paraId="46788722" w14:textId="01D05F25" w:rsidR="00F02C9D" w:rsidRPr="00611FB5" w:rsidRDefault="00F02C9D" w:rsidP="00ED2BBF">
      <w:pPr>
        <w:pStyle w:val="berschrift2"/>
        <w:numPr>
          <w:ilvl w:val="1"/>
          <w:numId w:val="14"/>
        </w:numPr>
        <w:spacing w:before="240" w:after="240" w:line="240" w:lineRule="auto"/>
        <w:rPr>
          <w:rFonts w:ascii="Akagi Pro Book" w:eastAsia="Times New Roman" w:hAnsi="Akagi Pro Book" w:cstheme="minorHAnsi"/>
          <w:szCs w:val="24"/>
        </w:rPr>
      </w:pPr>
      <w:bookmarkStart w:id="22" w:name="_Toc147093078"/>
      <w:bookmarkStart w:id="23" w:name="_Toc180767571"/>
      <w:r w:rsidRPr="00611FB5">
        <w:rPr>
          <w:rFonts w:ascii="Akagi Pro Book" w:eastAsia="Times New Roman" w:hAnsi="Akagi Pro Book" w:cstheme="minorHAnsi"/>
          <w:szCs w:val="24"/>
        </w:rPr>
        <w:t>Sexualpädagogik</w:t>
      </w:r>
      <w:bookmarkEnd w:id="22"/>
      <w:bookmarkEnd w:id="23"/>
    </w:p>
    <w:p w14:paraId="6A3F06F2" w14:textId="2EA4E8A1" w:rsidR="00ED2BBF" w:rsidRPr="00C95E24" w:rsidRDefault="00ED2BBF" w:rsidP="00ED2BBF">
      <w:pPr>
        <w:spacing w:before="60"/>
        <w:jc w:val="both"/>
        <w:rPr>
          <w:rFonts w:cstheme="minorHAnsi"/>
        </w:rPr>
      </w:pPr>
      <w:r w:rsidRPr="00C95E24">
        <w:rPr>
          <w:rFonts w:cstheme="minorHAnsi"/>
        </w:rPr>
        <w:t>Wir sind uns der Bedeutung der sexuellen Entwicklung bei Kindern bewusst. Ebenso ist uns bewusst, dass ein sexualpädagogisches Konzept wichtig und sinnvoll ist, um Kinder schützend in ihrer (sexuellen) Entwicklung und Selbstwahrnehmung zu fördern und um das Interesse und den Forschungsdrang gut und unaufgeregt zu begleiten. Ein sexualpädagogisches Konzept zur Etablierung eines gemeinsamen fachlichen Verständnisses und einer einheitlichen Sprache über Sexualität haben wir erstellt/werden wir erstellen. Damit können grenzverletzendes Verhalten bzw. sexualisierte Gewalt besser erkannt und die richtigen und notwendigen Schritte dagegengesetzt werden.</w:t>
      </w:r>
    </w:p>
    <w:p w14:paraId="2840A83E" w14:textId="4FFFDD09" w:rsidR="00C95E24" w:rsidRPr="009F006B" w:rsidRDefault="00ED2BBF" w:rsidP="009F006B">
      <w:pPr>
        <w:spacing w:before="120"/>
        <w:rPr>
          <w:rFonts w:cstheme="minorHAnsi"/>
          <w:b/>
        </w:rPr>
      </w:pPr>
      <w:r w:rsidRPr="00C95E24">
        <w:rPr>
          <w:rFonts w:cstheme="minorHAnsi"/>
          <w:bCs/>
        </w:rPr>
        <w:t xml:space="preserve">Wir orientieren uns an folgenden </w:t>
      </w:r>
      <w:r w:rsidRPr="00C95E24">
        <w:rPr>
          <w:rFonts w:cstheme="minorHAnsi"/>
          <w:bCs/>
          <w:i/>
          <w:u w:val="single"/>
        </w:rPr>
        <w:t>Leitlinien für den Umgang mit kindlicher Sexualität</w:t>
      </w:r>
      <w:r w:rsidRPr="00C95E24">
        <w:rPr>
          <w:rFonts w:cstheme="minorHAnsi"/>
          <w:bCs/>
        </w:rPr>
        <w:t xml:space="preserve"> der Fachstelle Selbstbewusst - Sexuelle Bildung &amp; Prävention von sexuellem Missbrauch</w:t>
      </w:r>
      <w:r w:rsidRPr="00C95E24">
        <w:rPr>
          <w:rStyle w:val="Funotenzeichen"/>
          <w:rFonts w:cstheme="minorHAnsi"/>
        </w:rPr>
        <w:footnoteReference w:id="10"/>
      </w:r>
      <w:r w:rsidRPr="00C95E24">
        <w:rPr>
          <w:rFonts w:cstheme="minorHAnsi"/>
          <w:bCs/>
        </w:rPr>
        <w:t>.</w:t>
      </w:r>
    </w:p>
    <w:p w14:paraId="35BCDFD1" w14:textId="3FE3FBD3" w:rsidR="00ED2BBF" w:rsidRPr="00C95E24" w:rsidRDefault="00ED2BBF" w:rsidP="00ED2BBF">
      <w:pPr>
        <w:spacing w:before="240"/>
        <w:rPr>
          <w:rFonts w:cstheme="minorHAnsi"/>
          <w:b/>
          <w:bCs/>
        </w:rPr>
      </w:pPr>
      <w:r w:rsidRPr="00C95E24">
        <w:rPr>
          <w:rFonts w:cstheme="minorHAnsi"/>
          <w:b/>
          <w:bCs/>
        </w:rPr>
        <w:lastRenderedPageBreak/>
        <w:t>Kindliche Sexualität braucht einen professionellen Rahmen</w:t>
      </w:r>
    </w:p>
    <w:p w14:paraId="29E32BEB" w14:textId="77777777" w:rsidR="00ED2BBF" w:rsidRPr="00C95E24" w:rsidRDefault="00ED2BBF" w:rsidP="00ED2BBF">
      <w:pPr>
        <w:spacing w:before="60"/>
        <w:jc w:val="both"/>
        <w:rPr>
          <w:rFonts w:cstheme="minorHAnsi"/>
        </w:rPr>
      </w:pPr>
      <w:r w:rsidRPr="00C95E24">
        <w:rPr>
          <w:rFonts w:cstheme="minorHAnsi"/>
        </w:rPr>
        <w:t xml:space="preserve">Kinder sind von Beginn an sexuelle Wesen, sie werden es nicht erst in der Pubertät. Kindliche Sexualität unterscheidet sich jedoch entscheidend von erwachsener Sexualität. Kinder erleben Sexualität ganzheitlich in Geborgenheit, Zärtlichkeit und Nähe, mit allen Sinnen und mit Neugier auf den eigenen Körper und den der Spielpartner*innen. Kindliche Masturbation und Erkundungsspiele sind sehr verbreitet und Teil der sexuellen Entwicklung, brauchen aber geeignete Rahmenbedingungen. </w:t>
      </w:r>
    </w:p>
    <w:p w14:paraId="0B18ABCB" w14:textId="77777777" w:rsidR="00ED2BBF" w:rsidRPr="00C95E24" w:rsidRDefault="00ED2BBF" w:rsidP="00ED2BBF">
      <w:pPr>
        <w:spacing w:before="60"/>
        <w:jc w:val="both"/>
        <w:rPr>
          <w:rFonts w:cstheme="minorHAnsi"/>
        </w:rPr>
      </w:pPr>
      <w:r w:rsidRPr="00C95E24">
        <w:rPr>
          <w:rFonts w:cstheme="minorHAnsi"/>
        </w:rPr>
        <w:t xml:space="preserve">Deshalb sind eine professionelle, positive Begleitung und ein Team, das diesbezüglich im pädagogischen Alltag an einem Strang zieht, unerlässlich. Wir sehen auch Körper-, Sinnes- und Gesundheitserziehung als Teil der Sexualerziehung. </w:t>
      </w:r>
    </w:p>
    <w:p w14:paraId="4C8340EB" w14:textId="77777777" w:rsidR="00ED2BBF" w:rsidRPr="00C95E24" w:rsidRDefault="00ED2BBF" w:rsidP="00ED2BBF">
      <w:pPr>
        <w:spacing w:before="120"/>
        <w:jc w:val="both"/>
        <w:rPr>
          <w:rFonts w:cstheme="minorHAnsi"/>
        </w:rPr>
      </w:pPr>
      <w:r w:rsidRPr="00C95E24">
        <w:rPr>
          <w:rFonts w:cstheme="minorHAnsi"/>
        </w:rPr>
        <w:t>Sexualpädagogische Themen, die im Kindergartenalter relevant sind: Schau- und Zeigelust, Erkundungsspiele, Fragen, Körper und Sexualität betreffend, Geschlechtsunterschiede.</w:t>
      </w:r>
    </w:p>
    <w:p w14:paraId="625E5DB9" w14:textId="77777777" w:rsidR="00ED2BBF" w:rsidRPr="00C95E24" w:rsidRDefault="00ED2BBF" w:rsidP="00ED2BBF">
      <w:pPr>
        <w:spacing w:before="240"/>
        <w:rPr>
          <w:rFonts w:cstheme="minorHAnsi"/>
          <w:b/>
          <w:bCs/>
        </w:rPr>
      </w:pPr>
      <w:r w:rsidRPr="00C95E24">
        <w:rPr>
          <w:rFonts w:cstheme="minorHAnsi"/>
          <w:b/>
          <w:bCs/>
        </w:rPr>
        <w:t>Die Psychosexuelle Entwicklung bis zum Schuleintritt</w:t>
      </w:r>
    </w:p>
    <w:p w14:paraId="593E60B1" w14:textId="77777777" w:rsidR="00ED2BBF" w:rsidRPr="00C95E24" w:rsidRDefault="00ED2BBF" w:rsidP="00ED2BBF">
      <w:pPr>
        <w:jc w:val="both"/>
        <w:rPr>
          <w:rFonts w:eastAsia="Times New Roman" w:cstheme="minorHAnsi"/>
        </w:rPr>
      </w:pPr>
      <w:r w:rsidRPr="00C95E24">
        <w:rPr>
          <w:rFonts w:eastAsia="Times New Roman" w:cstheme="minorHAnsi"/>
        </w:rPr>
        <w:t xml:space="preserve">Um einordnen zu können, ob es sich um altersadäquates Verhalten handelt, ist die Auseinandersetzung mit psychosexuellen Entwicklungsphasen von Kindern notwendig. </w:t>
      </w:r>
    </w:p>
    <w:p w14:paraId="49104203" w14:textId="77777777" w:rsidR="00ED2BBF" w:rsidRPr="00C95E24" w:rsidRDefault="00ED2BBF" w:rsidP="00ED2BBF">
      <w:pPr>
        <w:jc w:val="both"/>
        <w:rPr>
          <w:rFonts w:eastAsia="Times New Roman" w:cstheme="minorHAnsi"/>
          <w:szCs w:val="20"/>
        </w:rPr>
      </w:pPr>
    </w:p>
    <w:p w14:paraId="0FC15385" w14:textId="18AB609F" w:rsidR="00ED2BBF" w:rsidRPr="00C95E24" w:rsidRDefault="00ED2BBF" w:rsidP="00ED2BBF">
      <w:pPr>
        <w:jc w:val="both"/>
        <w:rPr>
          <w:rFonts w:eastAsia="Times New Roman" w:cstheme="minorHAnsi"/>
        </w:rPr>
      </w:pPr>
      <w:r w:rsidRPr="00C95E24">
        <w:rPr>
          <w:rFonts w:eastAsia="Times New Roman" w:cstheme="minorHAnsi"/>
        </w:rPr>
        <w:t xml:space="preserve">Der Schwerpunkt des Interesses bzw. des Lustempfindens verlagert sich mehrmals und die </w:t>
      </w:r>
      <w:r w:rsidR="009B3D2F" w:rsidRPr="00C95E24">
        <w:rPr>
          <w:rFonts w:eastAsia="Times New Roman" w:cstheme="minorHAnsi"/>
        </w:rPr>
        <w:t>Entwicklung,</w:t>
      </w:r>
      <w:r w:rsidRPr="00C95E24">
        <w:rPr>
          <w:rFonts w:eastAsia="Times New Roman" w:cstheme="minorHAnsi"/>
        </w:rPr>
        <w:t xml:space="preserve"> bis Schuleintritt verläuft in etwa</w:t>
      </w:r>
      <w:r w:rsidRPr="00C95E24">
        <w:rPr>
          <w:rFonts w:eastAsia="Times New Roman" w:cstheme="minorHAnsi"/>
          <w:color w:val="FF0000"/>
        </w:rPr>
        <w:t xml:space="preserve"> </w:t>
      </w:r>
      <w:r w:rsidRPr="00C95E24">
        <w:rPr>
          <w:rFonts w:eastAsia="Times New Roman" w:cstheme="minorHAnsi"/>
        </w:rPr>
        <w:t>folgenden Phasen (die Zeitangaben sind nur eine grobe Orientierung):</w:t>
      </w:r>
    </w:p>
    <w:p w14:paraId="06ADD469" w14:textId="77777777" w:rsidR="00ED2BBF" w:rsidRPr="00C95E24" w:rsidRDefault="00ED2BBF" w:rsidP="00ED2BBF">
      <w:pPr>
        <w:spacing w:before="120"/>
        <w:jc w:val="both"/>
        <w:rPr>
          <w:rFonts w:eastAsia="Times New Roman" w:cstheme="minorHAnsi"/>
        </w:rPr>
      </w:pPr>
      <w:r w:rsidRPr="00C95E24">
        <w:rPr>
          <w:rStyle w:val="Hervorhebung"/>
          <w:rFonts w:cstheme="minorHAnsi"/>
          <w:u w:val="single"/>
        </w:rPr>
        <w:t>1. Lebensjahr:</w:t>
      </w:r>
      <w:r w:rsidRPr="00C95E24">
        <w:rPr>
          <w:rFonts w:eastAsia="Times New Roman" w:cstheme="minorHAnsi"/>
        </w:rPr>
        <w:t xml:space="preserve"> Körperkontakt und Nähe sind besonders wichtig. Lustgefühle entstehen über den Mund </w:t>
      </w:r>
      <w:r w:rsidRPr="00C95E24">
        <w:rPr>
          <w:rFonts w:cstheme="minorHAnsi"/>
        </w:rPr>
        <w:t>–</w:t>
      </w:r>
      <w:r w:rsidRPr="00C95E24">
        <w:rPr>
          <w:rFonts w:eastAsia="Times New Roman" w:cstheme="minorHAnsi"/>
        </w:rPr>
        <w:t xml:space="preserve"> durch Saugen, Lutschen, Beißen.</w:t>
      </w:r>
    </w:p>
    <w:p w14:paraId="55BA715F" w14:textId="77777777" w:rsidR="00ED2BBF" w:rsidRPr="00C95E24" w:rsidRDefault="00ED2BBF" w:rsidP="00ED2BBF">
      <w:pPr>
        <w:spacing w:before="120"/>
        <w:jc w:val="both"/>
        <w:rPr>
          <w:rFonts w:eastAsia="Times New Roman" w:cstheme="minorHAnsi"/>
        </w:rPr>
      </w:pPr>
      <w:r w:rsidRPr="00C95E24">
        <w:rPr>
          <w:rStyle w:val="Hervorhebung"/>
          <w:rFonts w:cstheme="minorHAnsi"/>
          <w:u w:val="single"/>
        </w:rPr>
        <w:t xml:space="preserve">2 </w:t>
      </w:r>
      <w:r w:rsidRPr="00C95E24">
        <w:rPr>
          <w:rFonts w:cstheme="minorHAnsi"/>
          <w:u w:val="single"/>
        </w:rPr>
        <w:t>–</w:t>
      </w:r>
      <w:r w:rsidRPr="00C95E24">
        <w:rPr>
          <w:rStyle w:val="Hervorhebung"/>
          <w:rFonts w:cstheme="minorHAnsi"/>
          <w:u w:val="single"/>
        </w:rPr>
        <w:t xml:space="preserve"> 3 Jahre:</w:t>
      </w:r>
      <w:r w:rsidRPr="00C95E24">
        <w:rPr>
          <w:rFonts w:cstheme="minorHAnsi"/>
        </w:rPr>
        <w:t xml:space="preserve"> Kinder lernen ihre Ausscheidungen zu kontrollieren, empfinden Lust durch Loslassen bzw. Zurückhalten. Sie entwickeln einen </w:t>
      </w:r>
      <w:r w:rsidRPr="00C95E24">
        <w:rPr>
          <w:rFonts w:eastAsia="Times New Roman" w:cstheme="minorHAnsi"/>
        </w:rPr>
        <w:t xml:space="preserve">eigenen </w:t>
      </w:r>
      <w:r w:rsidRPr="00C95E24">
        <w:rPr>
          <w:rFonts w:eastAsia="Times New Roman" w:cstheme="minorHAnsi"/>
          <w:color w:val="000000" w:themeColor="text1"/>
        </w:rPr>
        <w:t>Willen ("</w:t>
      </w:r>
      <w:r w:rsidRPr="00C95E24">
        <w:rPr>
          <w:rFonts w:eastAsia="Times New Roman" w:cstheme="minorHAnsi"/>
        </w:rPr>
        <w:t xml:space="preserve">Trotzalter") und genießen besonders Schlamm- und </w:t>
      </w:r>
      <w:proofErr w:type="spellStart"/>
      <w:r w:rsidRPr="00C95E24">
        <w:rPr>
          <w:rFonts w:eastAsia="Times New Roman" w:cstheme="minorHAnsi"/>
        </w:rPr>
        <w:t>Gatsch</w:t>
      </w:r>
      <w:proofErr w:type="spellEnd"/>
      <w:r w:rsidRPr="00C95E24">
        <w:rPr>
          <w:rFonts w:eastAsia="Times New Roman" w:cstheme="minorHAnsi"/>
        </w:rPr>
        <w:t>-Spiele (Sandkiste, Knetmasse etc.).</w:t>
      </w:r>
    </w:p>
    <w:p w14:paraId="6C9C3050" w14:textId="77777777" w:rsidR="00ED2BBF" w:rsidRPr="00C95E24" w:rsidRDefault="00ED2BBF" w:rsidP="00ED2BBF">
      <w:pPr>
        <w:spacing w:before="120"/>
        <w:jc w:val="both"/>
        <w:rPr>
          <w:rFonts w:eastAsia="Times New Roman" w:cstheme="minorHAnsi"/>
        </w:rPr>
      </w:pPr>
      <w:r w:rsidRPr="00C95E24">
        <w:rPr>
          <w:rStyle w:val="Hervorhebung"/>
          <w:rFonts w:cstheme="minorHAnsi"/>
          <w:u w:val="single"/>
        </w:rPr>
        <w:t xml:space="preserve">3 </w:t>
      </w:r>
      <w:r w:rsidRPr="00C95E24">
        <w:rPr>
          <w:rFonts w:cstheme="minorHAnsi"/>
          <w:u w:val="single"/>
        </w:rPr>
        <w:t>–</w:t>
      </w:r>
      <w:r w:rsidRPr="00C95E24">
        <w:rPr>
          <w:rStyle w:val="Hervorhebung"/>
          <w:rFonts w:cstheme="minorHAnsi"/>
          <w:u w:val="single"/>
        </w:rPr>
        <w:t xml:space="preserve"> 6 Jahre:</w:t>
      </w:r>
      <w:r w:rsidRPr="00C95E24">
        <w:rPr>
          <w:rFonts w:eastAsia="Times New Roman" w:cstheme="minorHAnsi"/>
        </w:rPr>
        <w:t xml:space="preserve"> Die ersten Fragen zum Thema Sexualität tauchen auf. Aus der Neugier auf den eigenen und auf andere Körper entsteht Interesse an Erkundungsspielen, die völlig in Ordnung sind, sofern alle Beteiligten freiwillig mitmachen und im gleichen Alter bzw. auf dem gleichen Entwicklungsstand sind. Viele Kinder entdecken auch Lust durch Stimulation der Geschlechtsteile, manche setzen dies gezielt zum Spannungsabbau ein (sorgen Sie für einen geschützten Rahmen). Rollentypische Verhaltensweisen werden ausprobiert (Schminken, „Schön"-Machen, Kämpfen, Raufen). Erste Fragen zum Thema Sexualität („Woher kommen die Babys?“) werden gestellt und brauchen Antworten.</w:t>
      </w:r>
    </w:p>
    <w:p w14:paraId="3EF64EFF" w14:textId="77777777" w:rsidR="00ED2BBF" w:rsidRPr="00C95E24" w:rsidRDefault="00ED2BBF" w:rsidP="00ED2BBF">
      <w:pPr>
        <w:spacing w:before="240"/>
        <w:rPr>
          <w:rFonts w:cstheme="minorHAnsi"/>
          <w:b/>
          <w:bCs/>
        </w:rPr>
      </w:pPr>
      <w:r w:rsidRPr="00C95E24">
        <w:rPr>
          <w:rFonts w:cstheme="minorHAnsi"/>
          <w:b/>
          <w:bCs/>
        </w:rPr>
        <w:t>Kinderfragen beantworten – aber wie?</w:t>
      </w:r>
    </w:p>
    <w:p w14:paraId="0A414FB3" w14:textId="77777777" w:rsidR="00ED2BBF" w:rsidRPr="00C95E24" w:rsidRDefault="00ED2BBF" w:rsidP="00ED2BBF">
      <w:pPr>
        <w:jc w:val="both"/>
        <w:rPr>
          <w:rFonts w:cstheme="minorHAnsi"/>
        </w:rPr>
      </w:pPr>
      <w:r w:rsidRPr="00C95E24">
        <w:rPr>
          <w:rFonts w:cstheme="minorHAnsi"/>
        </w:rPr>
        <w:t>Wenn Kinder Fragen zum Thema Sexualität stellen, fühlen sich Erwachsene oft überfordert: Aufgrund der eigenen Aufklärungsgeschichte fällt es vielen schwer, über dieses Thema zu sprechen.</w:t>
      </w:r>
    </w:p>
    <w:p w14:paraId="069B4F50" w14:textId="77777777" w:rsidR="00ED2BBF" w:rsidRPr="00C95E24" w:rsidRDefault="00ED2BBF" w:rsidP="00ED2BBF">
      <w:pPr>
        <w:jc w:val="both"/>
        <w:rPr>
          <w:rFonts w:cstheme="minorHAnsi"/>
        </w:rPr>
      </w:pPr>
      <w:r w:rsidRPr="00C95E24">
        <w:rPr>
          <w:rFonts w:cstheme="minorHAnsi"/>
        </w:rPr>
        <w:t xml:space="preserve">Und wenn Kinder keine </w:t>
      </w:r>
      <w:r w:rsidRPr="00C95E24">
        <w:rPr>
          <w:rFonts w:eastAsia="Times New Roman" w:cstheme="minorHAnsi"/>
        </w:rPr>
        <w:t>Fragen</w:t>
      </w:r>
      <w:r w:rsidRPr="00C95E24">
        <w:rPr>
          <w:rFonts w:cstheme="minorHAnsi"/>
        </w:rPr>
        <w:t xml:space="preserve"> stellen? Dann brauchen sie trotzdem Basisinformationen über Körper und Sexualität. So wie sie Hinweise zu Ampel und Zebrastreifen brauchen, selbst wenn sie nie danach fragen.</w:t>
      </w:r>
    </w:p>
    <w:p w14:paraId="0F3E55E8" w14:textId="77777777" w:rsidR="00ED2BBF" w:rsidRPr="00C95E24" w:rsidRDefault="00ED2BBF" w:rsidP="00ED2BBF">
      <w:pPr>
        <w:jc w:val="both"/>
        <w:rPr>
          <w:rFonts w:cstheme="minorHAnsi"/>
        </w:rPr>
      </w:pPr>
      <w:r w:rsidRPr="00C95E24">
        <w:rPr>
          <w:rFonts w:cstheme="minorHAnsi"/>
        </w:rPr>
        <w:lastRenderedPageBreak/>
        <w:t>In jedem Fall ist es hilfreich, sich eine „Sprache" für das Thema Sexualität anzueignen – altersgemäße Bücher sind dabei eine große Hilfe.</w:t>
      </w:r>
    </w:p>
    <w:p w14:paraId="65724E57" w14:textId="77777777" w:rsidR="00ED2BBF" w:rsidRPr="00C95E24" w:rsidRDefault="00ED2BBF" w:rsidP="00ED2BBF">
      <w:pPr>
        <w:jc w:val="both"/>
        <w:rPr>
          <w:rFonts w:cstheme="minorHAnsi"/>
        </w:rPr>
      </w:pPr>
      <w:r w:rsidRPr="00C95E24">
        <w:rPr>
          <w:rFonts w:cstheme="minorHAnsi"/>
        </w:rPr>
        <w:t xml:space="preserve">Der Bildungsrahmenplan für elementare Bildungseinrichtungen weist ausdrücklich darauf hin, welchen Zusammenhang Aufklärung und der Schutz vor sexuellem Kindesmissbrauch hat – und stärkt uns den Rücken. Wir holen Eltern „ins Boot“, arbeiten transparent: </w:t>
      </w:r>
      <w:r w:rsidRPr="00C95E24">
        <w:rPr>
          <w:rFonts w:eastAsia="Times New Roman" w:cstheme="minorHAnsi"/>
        </w:rPr>
        <w:t>indem</w:t>
      </w:r>
      <w:r w:rsidRPr="00C95E24">
        <w:rPr>
          <w:rFonts w:cstheme="minorHAnsi"/>
        </w:rPr>
        <w:t xml:space="preserve"> wir die Eltern darüber informieren, wie wir Kindern Fragen beantworten, welche Bücher unsere Kinderkrippe/Kindergarten/Hort hierzu angeschafft hat. Wir möchten auch den Eltern die Möglichkeit geben, sich auf diesem Gebiet fortzubilden, wir legen Bücherlisten oder Elternbroschüren auf. </w:t>
      </w:r>
    </w:p>
    <w:p w14:paraId="6D344E1F" w14:textId="77777777" w:rsidR="00ED2BBF" w:rsidRPr="00C95E24" w:rsidRDefault="00ED2BBF" w:rsidP="00ED2BBF">
      <w:pPr>
        <w:spacing w:before="240"/>
        <w:rPr>
          <w:rFonts w:cstheme="minorHAnsi"/>
          <w:b/>
          <w:bCs/>
        </w:rPr>
      </w:pPr>
      <w:r w:rsidRPr="00C95E24">
        <w:rPr>
          <w:rFonts w:cstheme="minorHAnsi"/>
          <w:b/>
          <w:bCs/>
        </w:rPr>
        <w:t>Kindliche Neugier vs. Sexuelle Übergriffe unter Kindern</w:t>
      </w:r>
    </w:p>
    <w:p w14:paraId="0AA5F865" w14:textId="77777777" w:rsidR="00ED2BBF" w:rsidRPr="00C95E24" w:rsidRDefault="00ED2BBF" w:rsidP="00ED2BBF">
      <w:pPr>
        <w:jc w:val="both"/>
        <w:rPr>
          <w:rFonts w:cstheme="minorHAnsi"/>
        </w:rPr>
      </w:pPr>
      <w:r w:rsidRPr="00C95E24">
        <w:rPr>
          <w:rFonts w:cstheme="minorHAnsi"/>
        </w:rPr>
        <w:t>Sexuelle Grenzverletzungen und Übergriffe unter Kindern können grundsätzlich überall passieren, wo Kinder zusammenkommen, und sind gekennzeichnet durch Unfreiwilligkeit und Macht. Manche Übergriffe passieren unabsichtlich im Spiel (z.B. versehentliche Berührung im Intimbereich), manchmal kippt eine zuerst angenehme Spielsituation (z.B. Erkundungsspiele) ins Unangenehme. Manchmal setzen Kinder Übergriffe bewusst ein, um sich stärker und mächtiger zu fühlen. Und manchmal ist ein Übergriff die Reaktion eines Kindes auf erlebten Missbrauch durch Erwachsene: Daher sollte bei massiveren Übergriffen geprüft werden, ob Kindeswohlgefährdung der Auslöser für das übergriffige Verhalten sein könnte.</w:t>
      </w:r>
    </w:p>
    <w:p w14:paraId="64491864" w14:textId="53831D27" w:rsidR="00ED2BBF" w:rsidRPr="00C95E24" w:rsidRDefault="00ED2BBF" w:rsidP="00C95E24">
      <w:pPr>
        <w:tabs>
          <w:tab w:val="left" w:pos="8647"/>
        </w:tabs>
        <w:jc w:val="both"/>
        <w:rPr>
          <w:rFonts w:cstheme="minorHAnsi"/>
        </w:rPr>
      </w:pPr>
      <w:r w:rsidRPr="00C95E24">
        <w:rPr>
          <w:rFonts w:cstheme="minorHAnsi"/>
        </w:rPr>
        <w:t>In jedem Fall ist eine pädagogische Intervention erforderlich, um zu verhindern, dass sich das Verhaltensmuster „Machtausübung durch sexuelle Übergriffe" verfestigt. Ein großer Teil der (erwachsenen) Missbrauchstäter*innen beginnt bereits im Kindes- oder Jugendalter mit sexuellen Übergriffen: Dieses Verhaltensmuster zu unterbrechen ist nicht nur opferpräventiv, sondern auch täterpräventiv.</w:t>
      </w:r>
    </w:p>
    <w:p w14:paraId="63399E20" w14:textId="77777777" w:rsidR="00ED2BBF" w:rsidRPr="00C95E24" w:rsidRDefault="00ED2BBF" w:rsidP="00ED2BBF">
      <w:pPr>
        <w:spacing w:before="60"/>
        <w:rPr>
          <w:rFonts w:cstheme="minorHAnsi"/>
          <w:b/>
          <w:bCs/>
        </w:rPr>
      </w:pPr>
      <w:r w:rsidRPr="00C95E24">
        <w:rPr>
          <w:rFonts w:cstheme="minorHAnsi"/>
          <w:b/>
          <w:bCs/>
        </w:rPr>
        <w:t>Unser Vorgehen bei sexuellen Übergriffen unter Kindern:</w:t>
      </w:r>
    </w:p>
    <w:p w14:paraId="34741DBF" w14:textId="77777777" w:rsidR="00ED2BBF" w:rsidRPr="00C95E24" w:rsidRDefault="00ED2BBF" w:rsidP="00ED2BBF">
      <w:pPr>
        <w:pStyle w:val="Listenabsatz"/>
        <w:numPr>
          <w:ilvl w:val="0"/>
          <w:numId w:val="15"/>
        </w:numPr>
        <w:tabs>
          <w:tab w:val="left" w:pos="8647"/>
        </w:tabs>
        <w:spacing w:after="60" w:line="240" w:lineRule="auto"/>
        <w:ind w:left="284" w:hanging="284"/>
        <w:contextualSpacing w:val="0"/>
        <w:jc w:val="both"/>
        <w:rPr>
          <w:rFonts w:eastAsia="Verdana" w:cstheme="minorHAnsi"/>
          <w:szCs w:val="20"/>
        </w:rPr>
      </w:pPr>
      <w:r w:rsidRPr="00C95E24">
        <w:rPr>
          <w:rFonts w:eastAsia="Verdana" w:cstheme="minorHAnsi"/>
          <w:szCs w:val="20"/>
        </w:rPr>
        <w:t>Wir helfen dem betroffenen Kind! (trösten, glauben, …)</w:t>
      </w:r>
    </w:p>
    <w:p w14:paraId="65A60658" w14:textId="77777777" w:rsidR="00ED2BBF" w:rsidRPr="00C95E24" w:rsidRDefault="00ED2BBF" w:rsidP="00ED2BBF">
      <w:pPr>
        <w:pStyle w:val="Listenabsatz"/>
        <w:numPr>
          <w:ilvl w:val="0"/>
          <w:numId w:val="15"/>
        </w:numPr>
        <w:tabs>
          <w:tab w:val="left" w:pos="8647"/>
        </w:tabs>
        <w:spacing w:after="60" w:line="240" w:lineRule="auto"/>
        <w:ind w:left="284" w:hanging="284"/>
        <w:contextualSpacing w:val="0"/>
        <w:jc w:val="both"/>
        <w:rPr>
          <w:rFonts w:eastAsia="Verdana" w:cstheme="minorHAnsi"/>
          <w:szCs w:val="20"/>
        </w:rPr>
      </w:pPr>
      <w:r w:rsidRPr="00C95E24">
        <w:rPr>
          <w:rFonts w:eastAsia="Verdana" w:cstheme="minorHAnsi"/>
          <w:szCs w:val="20"/>
        </w:rPr>
        <w:t>Wir machen klar, dass das übergriffige Kind sich falsch verhalten hat.</w:t>
      </w:r>
    </w:p>
    <w:p w14:paraId="2D4E55A1" w14:textId="77777777" w:rsidR="00ED2BBF" w:rsidRPr="00C95E24" w:rsidRDefault="00ED2BBF" w:rsidP="00ED2BBF">
      <w:pPr>
        <w:pStyle w:val="Listenabsatz"/>
        <w:numPr>
          <w:ilvl w:val="0"/>
          <w:numId w:val="15"/>
        </w:numPr>
        <w:tabs>
          <w:tab w:val="left" w:pos="8647"/>
        </w:tabs>
        <w:spacing w:after="60" w:line="240" w:lineRule="auto"/>
        <w:ind w:left="284" w:hanging="284"/>
        <w:contextualSpacing w:val="0"/>
        <w:jc w:val="both"/>
        <w:rPr>
          <w:rFonts w:cstheme="minorHAnsi"/>
          <w:szCs w:val="20"/>
        </w:rPr>
      </w:pPr>
      <w:r w:rsidRPr="00C95E24">
        <w:rPr>
          <w:rFonts w:cstheme="minorHAnsi"/>
          <w:szCs w:val="20"/>
        </w:rPr>
        <w:t xml:space="preserve">Wir vermeiden die Begriffe „Opfer" und „Täter*in": Sie sind stigmatisierend und führen zur Eskalation. Stattdessen verwenden wir die Begriffe „(vom Übergriff) betroffenes Kind“ und „Kind, das den Übergriff gesetzt hat“. </w:t>
      </w:r>
    </w:p>
    <w:p w14:paraId="3137DE67" w14:textId="77777777" w:rsidR="00ED2BBF" w:rsidRPr="00C95E24" w:rsidRDefault="00ED2BBF" w:rsidP="00ED2BBF">
      <w:pPr>
        <w:pStyle w:val="Listenabsatz"/>
        <w:numPr>
          <w:ilvl w:val="0"/>
          <w:numId w:val="15"/>
        </w:numPr>
        <w:tabs>
          <w:tab w:val="left" w:pos="8647"/>
        </w:tabs>
        <w:spacing w:after="60" w:line="240" w:lineRule="auto"/>
        <w:ind w:left="284" w:hanging="284"/>
        <w:contextualSpacing w:val="0"/>
        <w:jc w:val="both"/>
        <w:rPr>
          <w:rFonts w:cstheme="minorHAnsi"/>
          <w:szCs w:val="20"/>
        </w:rPr>
      </w:pPr>
      <w:r w:rsidRPr="00C95E24">
        <w:rPr>
          <w:rFonts w:cstheme="minorHAnsi"/>
          <w:szCs w:val="20"/>
        </w:rPr>
        <w:t>Als Team ziehen wir an einem Strang! Regeln besitzen allgemeine Gültigkeit. Das Thema hat allerdings das Potential zur Teamspaltung – in solchen Fällen holen wir uns Hilfe von außen.</w:t>
      </w:r>
    </w:p>
    <w:p w14:paraId="475BD1E3" w14:textId="77777777" w:rsidR="00ED2BBF" w:rsidRPr="00C95E24" w:rsidRDefault="00ED2BBF" w:rsidP="00ED2BBF">
      <w:pPr>
        <w:pStyle w:val="Listenabsatz"/>
        <w:numPr>
          <w:ilvl w:val="0"/>
          <w:numId w:val="15"/>
        </w:numPr>
        <w:tabs>
          <w:tab w:val="left" w:pos="8647"/>
        </w:tabs>
        <w:spacing w:after="60" w:line="240" w:lineRule="auto"/>
        <w:ind w:left="284" w:hanging="284"/>
        <w:contextualSpacing w:val="0"/>
        <w:jc w:val="both"/>
        <w:rPr>
          <w:rFonts w:eastAsia="Verdana" w:cstheme="minorHAnsi"/>
          <w:szCs w:val="20"/>
        </w:rPr>
      </w:pPr>
      <w:r w:rsidRPr="00C95E24">
        <w:rPr>
          <w:rFonts w:cstheme="minorHAnsi"/>
          <w:szCs w:val="20"/>
        </w:rPr>
        <w:t xml:space="preserve">Transparenz gegenüber den Eltern: </w:t>
      </w:r>
      <w:r w:rsidRPr="00C95E24">
        <w:rPr>
          <w:rFonts w:eastAsia="Verdana" w:cstheme="minorHAnsi"/>
          <w:szCs w:val="20"/>
        </w:rPr>
        <w:t>Wir informieren in geeigneter Form (z.B. Elternbrief) (ohne Nennung von Namen/Details) darüber, dass es einen Übergriff gegeben hat und welche Schritte wir unternehmen.</w:t>
      </w:r>
    </w:p>
    <w:p w14:paraId="288FBB59" w14:textId="77777777" w:rsidR="00ED2BBF" w:rsidRPr="00C95E24" w:rsidRDefault="00ED2BBF" w:rsidP="00ED2BBF">
      <w:pPr>
        <w:pStyle w:val="Listenabsatz"/>
        <w:numPr>
          <w:ilvl w:val="0"/>
          <w:numId w:val="15"/>
        </w:numPr>
        <w:tabs>
          <w:tab w:val="left" w:pos="8647"/>
        </w:tabs>
        <w:spacing w:line="240" w:lineRule="auto"/>
        <w:ind w:left="284" w:hanging="284"/>
        <w:contextualSpacing w:val="0"/>
        <w:jc w:val="both"/>
        <w:rPr>
          <w:rFonts w:eastAsia="Verdana" w:cstheme="minorHAnsi"/>
          <w:szCs w:val="20"/>
        </w:rPr>
      </w:pPr>
      <w:r w:rsidRPr="00C95E24">
        <w:rPr>
          <w:rFonts w:eastAsia="Verdana" w:cstheme="minorHAnsi"/>
          <w:szCs w:val="20"/>
        </w:rPr>
        <w:t>Auch für die nicht betroffenen Kinder ist ein Gespräch über den sexuellen Übergriff und die verhängten Maßnahmen wichtig: Damit lernen sie, dass solches Verhalten nicht geduldet wird und sie sich jederzeit Hilfe holen können.</w:t>
      </w:r>
    </w:p>
    <w:p w14:paraId="73263E34" w14:textId="1C824B5A" w:rsidR="00F02C9D" w:rsidRPr="00ED2BBF" w:rsidRDefault="00ED2BBF" w:rsidP="00ED2BBF">
      <w:pPr>
        <w:pStyle w:val="berschrift2"/>
        <w:numPr>
          <w:ilvl w:val="1"/>
          <w:numId w:val="14"/>
        </w:numPr>
        <w:spacing w:before="240" w:after="240" w:line="240" w:lineRule="auto"/>
        <w:rPr>
          <w:rFonts w:ascii="Akagi Pro Book" w:eastAsia="Times New Roman" w:hAnsi="Akagi Pro Book" w:cstheme="minorHAnsi"/>
          <w:szCs w:val="24"/>
        </w:rPr>
      </w:pPr>
      <w:bookmarkStart w:id="24" w:name="_Toc180767572"/>
      <w:r w:rsidRPr="00ED2BBF">
        <w:rPr>
          <w:rFonts w:ascii="Akagi Pro Book" w:eastAsia="Times New Roman" w:hAnsi="Akagi Pro Book" w:cstheme="minorHAnsi"/>
          <w:szCs w:val="24"/>
        </w:rPr>
        <w:t>Fachlicher Umgang im Kindergartenteam</w:t>
      </w:r>
      <w:bookmarkEnd w:id="24"/>
    </w:p>
    <w:p w14:paraId="61F7DEE9" w14:textId="1B8D45F7" w:rsidR="00ED2BBF" w:rsidRDefault="00ED2BBF" w:rsidP="00A50039">
      <w:pPr>
        <w:pStyle w:val="berschrift3"/>
        <w:numPr>
          <w:ilvl w:val="2"/>
          <w:numId w:val="14"/>
        </w:numPr>
        <w:ind w:left="1418"/>
      </w:pPr>
      <w:bookmarkStart w:id="25" w:name="_Toc180767573"/>
      <w:r>
        <w:t>Was tun, wenn gezielt übergriffiges Verhalten entsteht?</w:t>
      </w:r>
      <w:bookmarkEnd w:id="25"/>
    </w:p>
    <w:p w14:paraId="6821C6D3" w14:textId="41A4CAC1" w:rsidR="00ED2BBF" w:rsidRDefault="00ED2BBF" w:rsidP="00ED2BBF">
      <w:pPr>
        <w:pStyle w:val="Listenabsatz"/>
        <w:numPr>
          <w:ilvl w:val="0"/>
          <w:numId w:val="10"/>
        </w:numPr>
      </w:pPr>
      <w:r>
        <w:t>Ruhe bewahren</w:t>
      </w:r>
    </w:p>
    <w:p w14:paraId="17E0F924" w14:textId="2FCB0026" w:rsidR="00ED2BBF" w:rsidRDefault="00ED2BBF" w:rsidP="00ED2BBF">
      <w:pPr>
        <w:pStyle w:val="Listenabsatz"/>
        <w:numPr>
          <w:ilvl w:val="0"/>
          <w:numId w:val="10"/>
        </w:numPr>
      </w:pPr>
      <w:r>
        <w:t>Kontaktaufnahme zum Kind</w:t>
      </w:r>
    </w:p>
    <w:p w14:paraId="59701BB2" w14:textId="59AC0827" w:rsidR="00A50039" w:rsidRDefault="00A50039" w:rsidP="00A50039">
      <w:pPr>
        <w:pStyle w:val="Listenabsatz"/>
        <w:numPr>
          <w:ilvl w:val="0"/>
          <w:numId w:val="10"/>
        </w:numPr>
      </w:pPr>
      <w:r>
        <w:t>Keine Warum-Fragen stellen, sondern offene Fragen zum Ablauf</w:t>
      </w:r>
    </w:p>
    <w:p w14:paraId="18DC54CC" w14:textId="149537B3" w:rsidR="00A50039" w:rsidRDefault="00A50039" w:rsidP="00A50039">
      <w:pPr>
        <w:pStyle w:val="Listenabsatz"/>
        <w:numPr>
          <w:ilvl w:val="0"/>
          <w:numId w:val="10"/>
        </w:numPr>
      </w:pPr>
      <w:r>
        <w:lastRenderedPageBreak/>
        <w:t xml:space="preserve">Situation protokollieren </w:t>
      </w:r>
    </w:p>
    <w:p w14:paraId="75F72EA8" w14:textId="5B06F1B6" w:rsidR="00A50039" w:rsidRDefault="00A50039" w:rsidP="00A50039">
      <w:pPr>
        <w:pStyle w:val="Listenabsatz"/>
        <w:numPr>
          <w:ilvl w:val="0"/>
          <w:numId w:val="10"/>
        </w:numPr>
      </w:pPr>
      <w:r>
        <w:t xml:space="preserve">Kontaktaufnahme zu den Eltern </w:t>
      </w:r>
    </w:p>
    <w:p w14:paraId="361C95C1" w14:textId="71191627" w:rsidR="00A50039" w:rsidRDefault="00A50039" w:rsidP="00A50039">
      <w:pPr>
        <w:pStyle w:val="Listenabsatz"/>
        <w:numPr>
          <w:ilvl w:val="0"/>
          <w:numId w:val="10"/>
        </w:numPr>
      </w:pPr>
      <w:r>
        <w:t xml:space="preserve">Fachberatungsstellen kontaktieren </w:t>
      </w:r>
    </w:p>
    <w:p w14:paraId="54464A1B" w14:textId="483877C0" w:rsidR="00A50039" w:rsidRDefault="00A50039" w:rsidP="00A50039">
      <w:pPr>
        <w:pStyle w:val="berschrift3"/>
        <w:numPr>
          <w:ilvl w:val="2"/>
          <w:numId w:val="14"/>
        </w:numPr>
        <w:ind w:left="1418"/>
      </w:pPr>
      <w:bookmarkStart w:id="26" w:name="_Toc180767574"/>
      <w:r>
        <w:t>Prävention</w:t>
      </w:r>
      <w:bookmarkEnd w:id="26"/>
    </w:p>
    <w:p w14:paraId="52CAB303" w14:textId="41E90B74" w:rsidR="00A50039" w:rsidRDefault="00A50039" w:rsidP="00A50039">
      <w:r>
        <w:t>Prävention im Kindergarten bezieht sich auf Maßnahmen, die darauf abziehen, die Gesundheit und das Wohlbefinden von Kindern zu fördern, Risiken zu minimieren und problematische Entwicklungen frühzeitig zu erkennen und zu verhindern.</w:t>
      </w:r>
    </w:p>
    <w:p w14:paraId="73E60268" w14:textId="29578106" w:rsidR="00A50039" w:rsidRPr="00A50039" w:rsidRDefault="00A50039" w:rsidP="00A50039">
      <w:pPr>
        <w:pStyle w:val="berschrift2"/>
        <w:numPr>
          <w:ilvl w:val="1"/>
          <w:numId w:val="14"/>
        </w:numPr>
        <w:spacing w:before="240" w:after="240" w:line="240" w:lineRule="auto"/>
        <w:rPr>
          <w:rFonts w:ascii="Akagi Pro Book" w:eastAsia="Times New Roman" w:hAnsi="Akagi Pro Book" w:cstheme="minorHAnsi"/>
          <w:szCs w:val="24"/>
        </w:rPr>
      </w:pPr>
      <w:bookmarkStart w:id="27" w:name="_Toc180767575"/>
      <w:r w:rsidRPr="00A50039">
        <w:rPr>
          <w:rFonts w:ascii="Akagi Pro Book" w:eastAsia="Times New Roman" w:hAnsi="Akagi Pro Book" w:cstheme="minorHAnsi"/>
          <w:szCs w:val="24"/>
        </w:rPr>
        <w:t>Risikoanalyse</w:t>
      </w:r>
      <w:bookmarkEnd w:id="27"/>
    </w:p>
    <w:p w14:paraId="2C6F4F77" w14:textId="0F391005" w:rsidR="00A50039" w:rsidRPr="00B9646B" w:rsidRDefault="00A50039" w:rsidP="00A50039">
      <w:r w:rsidRPr="00A50039">
        <w:t xml:space="preserve">Erklärung/Einleitung Die Risikoanalyse ist eines der „Herzstücke“ eines Kinderschutzkonzeptes. Der Prozess Risikoanalyse dient auch dazu, eine Kultur in Ihrer Einrichtung zu etablieren, die von Offenheit, Wertschätzung für Kinder und deren Bezugspersonen sowie innerhalb des Teams geprägt. Sie </w:t>
      </w:r>
      <w:proofErr w:type="gramStart"/>
      <w:r w:rsidRPr="00A50039">
        <w:t>ist sozusagen</w:t>
      </w:r>
      <w:proofErr w:type="gramEnd"/>
      <w:r w:rsidRPr="00A50039">
        <w:t xml:space="preserve"> auch der Ausgangspunkt für eine positive Fehler- und Teamkultur. Wenn Sie die Risiken in Ihrer Einrichtung bewusst sind, können Sie darauf aufbauend präventive Strategien zu deren Minimierung entwickeln sowie auch maßgeschneiderte Interventions-Abläufe entwickeln für den Fall einer Grenzüberschreitung oder eines Übergriffs, der sowohl von intern wie auch von extern ausgehen kann. 1 Sie sollte in jedem Fall partizipativ, d.h. unter Beteiligung aller Mitarbeitenden der Einrichtung (auch nichtpädagogische sind einzubeziehen) sowie auch der Kinder (und ggf. der Eltern) durchgeführt werden. Sie dient dazu, dass ein Rahmen geschaffen wird, innerhalb dessen die Leitung sowie die Mitarbeitenden gemeinsam den Arbeitsalltag sowie -situationen und deren Rahmenbedingungen (z. B. baulich, Vorgaben, Strukturen in der Einrichtung) kritisch zu beleuchten und die Herausforderungen bzw. Risiken, die sich daraus ergeben, bewusst zu machen. Ihr Kinderschutzkonzept und Ihre Maßnahmen zur Umsetzung desselben, sollen dazu dienen, die erkannten Risiken zu minimieren. Die Einbeziehung von Kindern ist unbedingt notwendig. Ebenso ist die Beteiligung der Eltern an diesem Prozess ratsam. Sie kommunizieren damit auch indirekt den Eltern oder sonstigen </w:t>
      </w:r>
      <w:proofErr w:type="spellStart"/>
      <w:r w:rsidRPr="00A50039">
        <w:t>Obsorgepersonen</w:t>
      </w:r>
      <w:proofErr w:type="spellEnd"/>
      <w:r w:rsidRPr="00A50039">
        <w:t xml:space="preserve"> gegenüber, dass Ihre Einrichtung das Möglichste tut, um das Wohlergehen der Ihnen anvertrauten Kinder sicher zu stellen</w:t>
      </w:r>
    </w:p>
    <w:p w14:paraId="78C82F6D" w14:textId="1971DD68" w:rsidR="00146E27" w:rsidRPr="00A50039" w:rsidRDefault="00A50039" w:rsidP="00A50039">
      <w:pPr>
        <w:pStyle w:val="berschrift3"/>
        <w:numPr>
          <w:ilvl w:val="2"/>
          <w:numId w:val="14"/>
        </w:numPr>
        <w:ind w:left="1418"/>
      </w:pPr>
      <w:bookmarkStart w:id="28" w:name="_Toc180767576"/>
      <w:r w:rsidRPr="00A50039">
        <w:t>Analysefelder und Leitfragen</w:t>
      </w:r>
      <w:bookmarkEnd w:id="28"/>
    </w:p>
    <w:p w14:paraId="15E232B8" w14:textId="75E8C51E" w:rsidR="00A50039" w:rsidRPr="003514D7" w:rsidRDefault="003514D7" w:rsidP="003514D7">
      <w:pPr>
        <w:rPr>
          <w:lang w:val="de-DE"/>
        </w:rPr>
      </w:pPr>
      <w:r w:rsidRPr="003514D7">
        <w:t>In welchen Situationen sind Kinder in unserem Haus möglicherweise gefährdet?</w:t>
      </w:r>
    </w:p>
    <w:p w14:paraId="2FC58F86" w14:textId="1089764A" w:rsidR="003514D7" w:rsidRPr="003514D7" w:rsidRDefault="003514D7" w:rsidP="003514D7">
      <w:pPr>
        <w:pStyle w:val="berschrift3"/>
        <w:numPr>
          <w:ilvl w:val="2"/>
          <w:numId w:val="14"/>
        </w:numPr>
        <w:ind w:left="1418"/>
      </w:pPr>
      <w:bookmarkStart w:id="29" w:name="_Toc180767577"/>
      <w:r w:rsidRPr="003514D7">
        <w:t>Räumliche Situation</w:t>
      </w:r>
      <w:bookmarkEnd w:id="29"/>
    </w:p>
    <w:p w14:paraId="0DE5FD4B" w14:textId="03A3CC46" w:rsidR="0061225F" w:rsidRDefault="003514D7" w:rsidP="0061225F">
      <w:r w:rsidRPr="003514D7">
        <w:t xml:space="preserve">Welche Risiken können sich durch </w:t>
      </w:r>
      <w:r w:rsidR="0090682E">
        <w:t>r</w:t>
      </w:r>
      <w:r w:rsidRPr="003514D7">
        <w:t>äumliche</w:t>
      </w:r>
      <w:r w:rsidR="0090682E">
        <w:t xml:space="preserve"> </w:t>
      </w:r>
      <w:r w:rsidRPr="003514D7">
        <w:t>Gegebenheiten ergeben?</w:t>
      </w:r>
    </w:p>
    <w:p w14:paraId="0FB052A0" w14:textId="010BC89B" w:rsidR="0061225F" w:rsidRDefault="0061225F" w:rsidP="0061225F">
      <w:pPr>
        <w:pStyle w:val="Listenabsatz"/>
        <w:numPr>
          <w:ilvl w:val="0"/>
          <w:numId w:val="31"/>
        </w:numPr>
      </w:pPr>
      <w:r>
        <w:t xml:space="preserve">Physische Gefahren: </w:t>
      </w:r>
    </w:p>
    <w:p w14:paraId="3C1B97A8" w14:textId="23907E6F" w:rsidR="0061225F" w:rsidRDefault="0061225F" w:rsidP="0061225F">
      <w:pPr>
        <w:pStyle w:val="Listenabsatz"/>
        <w:numPr>
          <w:ilvl w:val="0"/>
          <w:numId w:val="32"/>
        </w:numPr>
      </w:pPr>
      <w:r>
        <w:t>Begrenzte Fluchtwege</w:t>
      </w:r>
    </w:p>
    <w:p w14:paraId="794F223E" w14:textId="5551FCEB" w:rsidR="0061225F" w:rsidRDefault="0061225F" w:rsidP="0061225F">
      <w:pPr>
        <w:pStyle w:val="Listenabsatz"/>
        <w:numPr>
          <w:ilvl w:val="0"/>
          <w:numId w:val="31"/>
        </w:numPr>
      </w:pPr>
      <w:r>
        <w:t xml:space="preserve">Umweltbedingte Risiken: </w:t>
      </w:r>
    </w:p>
    <w:p w14:paraId="4560B962" w14:textId="055204B2" w:rsidR="0061225F" w:rsidRDefault="0061225F" w:rsidP="0061225F">
      <w:pPr>
        <w:pStyle w:val="Listenabsatz"/>
        <w:numPr>
          <w:ilvl w:val="0"/>
          <w:numId w:val="32"/>
        </w:numPr>
      </w:pPr>
      <w:r>
        <w:t>Schlechte Belüftung</w:t>
      </w:r>
    </w:p>
    <w:p w14:paraId="368ACEBF" w14:textId="38D047C0" w:rsidR="0061225F" w:rsidRDefault="0061225F" w:rsidP="0061225F">
      <w:pPr>
        <w:pStyle w:val="Listenabsatz"/>
        <w:numPr>
          <w:ilvl w:val="0"/>
          <w:numId w:val="31"/>
        </w:numPr>
      </w:pPr>
      <w:r>
        <w:t>Brandschutzrisiken:</w:t>
      </w:r>
    </w:p>
    <w:p w14:paraId="295D67F8" w14:textId="647A7E15" w:rsidR="0061225F" w:rsidRDefault="0061225F" w:rsidP="0061225F">
      <w:pPr>
        <w:pStyle w:val="Listenabsatz"/>
        <w:numPr>
          <w:ilvl w:val="0"/>
          <w:numId w:val="32"/>
        </w:numPr>
      </w:pPr>
      <w:r>
        <w:t xml:space="preserve">Fehlende oder unzureichende Brandschutzmaßnahmen </w:t>
      </w:r>
    </w:p>
    <w:p w14:paraId="4A43E217" w14:textId="5F4ABE84" w:rsidR="0061225F" w:rsidRDefault="0061225F" w:rsidP="0061225F">
      <w:pPr>
        <w:pStyle w:val="Listenabsatz"/>
        <w:numPr>
          <w:ilvl w:val="0"/>
          <w:numId w:val="31"/>
        </w:numPr>
      </w:pPr>
      <w:r>
        <w:t xml:space="preserve">Ergonomische und gesundheitliche Risiken: </w:t>
      </w:r>
    </w:p>
    <w:p w14:paraId="517BC5FD" w14:textId="6D6D91BB" w:rsidR="0061225F" w:rsidRDefault="0061225F" w:rsidP="0061225F">
      <w:pPr>
        <w:pStyle w:val="Listenabsatz"/>
        <w:numPr>
          <w:ilvl w:val="0"/>
          <w:numId w:val="32"/>
        </w:numPr>
      </w:pPr>
      <w:r>
        <w:t>Ungünstige Beleuchtung</w:t>
      </w:r>
    </w:p>
    <w:p w14:paraId="1F7C95B1" w14:textId="625A81C9" w:rsidR="0061225F" w:rsidRDefault="0090682E" w:rsidP="0061225F">
      <w:pPr>
        <w:pStyle w:val="Listenabsatz"/>
        <w:numPr>
          <w:ilvl w:val="0"/>
          <w:numId w:val="31"/>
        </w:numPr>
      </w:pPr>
      <w:r>
        <w:t>Kriminalität</w:t>
      </w:r>
      <w:r w:rsidR="0061225F">
        <w:t xml:space="preserve"> und Sicherheitsrisiken:</w:t>
      </w:r>
    </w:p>
    <w:p w14:paraId="7891F8B2" w14:textId="6B2B3585" w:rsidR="0061225F" w:rsidRDefault="0061225F" w:rsidP="0061225F">
      <w:pPr>
        <w:pStyle w:val="Listenabsatz"/>
        <w:numPr>
          <w:ilvl w:val="0"/>
          <w:numId w:val="32"/>
        </w:numPr>
      </w:pPr>
      <w:r>
        <w:t>Unübersichtliche Räume</w:t>
      </w:r>
    </w:p>
    <w:p w14:paraId="2FE4D78D" w14:textId="77777777" w:rsidR="00AD64A4" w:rsidRDefault="00AD64A4" w:rsidP="003514D7"/>
    <w:p w14:paraId="5DB0EF0A" w14:textId="72F80AEF" w:rsidR="00AD64A4" w:rsidRDefault="00AD64A4" w:rsidP="003514D7">
      <w:pPr>
        <w:pStyle w:val="berschrift3"/>
        <w:numPr>
          <w:ilvl w:val="2"/>
          <w:numId w:val="14"/>
        </w:numPr>
        <w:ind w:left="1418"/>
      </w:pPr>
      <w:bookmarkStart w:id="30" w:name="_Toc180767578"/>
      <w:r>
        <w:lastRenderedPageBreak/>
        <w:t>Risiken in Situationen im Päd. Alltag</w:t>
      </w:r>
    </w:p>
    <w:p w14:paraId="30C87833" w14:textId="33C536CF" w:rsidR="00AD64A4" w:rsidRDefault="00AD64A4" w:rsidP="00AD64A4">
      <w:pPr>
        <w:pStyle w:val="Listenabsatz"/>
        <w:numPr>
          <w:ilvl w:val="0"/>
          <w:numId w:val="32"/>
        </w:numPr>
      </w:pPr>
      <w:r>
        <w:t xml:space="preserve">Gibt es spezielle Regeln im Umgang mit Nähe Distanz oder Intimsphäre? Was wird akzeptiert? </w:t>
      </w:r>
    </w:p>
    <w:p w14:paraId="798C15FB" w14:textId="38595EFD" w:rsidR="00AD64A4" w:rsidRDefault="00AD64A4" w:rsidP="00AD64A4">
      <w:pPr>
        <w:pStyle w:val="Listenabsatz"/>
        <w:numPr>
          <w:ilvl w:val="0"/>
          <w:numId w:val="32"/>
        </w:numPr>
      </w:pPr>
      <w:r>
        <w:t xml:space="preserve">Wie oft arbeiten Mitarbeiter </w:t>
      </w:r>
      <w:r w:rsidR="0090682E">
        <w:t>a</w:t>
      </w:r>
      <w:r>
        <w:t>llein</w:t>
      </w:r>
      <w:r w:rsidR="0090682E">
        <w:t>?</w:t>
      </w:r>
      <w:r>
        <w:t xml:space="preserve"> </w:t>
      </w:r>
    </w:p>
    <w:p w14:paraId="259BF969" w14:textId="31DDBBDB" w:rsidR="00AD64A4" w:rsidRDefault="00AD64A4" w:rsidP="00AD64A4">
      <w:pPr>
        <w:pStyle w:val="Listenabsatz"/>
        <w:numPr>
          <w:ilvl w:val="0"/>
          <w:numId w:val="32"/>
        </w:numPr>
      </w:pPr>
      <w:r>
        <w:t>Wie wird mit Körperkontakt und Berührung umgegangen?</w:t>
      </w:r>
    </w:p>
    <w:p w14:paraId="227C8D83" w14:textId="1038AA9A" w:rsidR="00AD64A4" w:rsidRPr="00AD64A4" w:rsidRDefault="00AD64A4" w:rsidP="00AD64A4">
      <w:pPr>
        <w:pStyle w:val="Listenabsatz"/>
        <w:numPr>
          <w:ilvl w:val="0"/>
          <w:numId w:val="32"/>
        </w:numPr>
      </w:pPr>
      <w:r>
        <w:t xml:space="preserve">Gibt es innerhalb der Kindergruppe gefährdete Kinder? </w:t>
      </w:r>
    </w:p>
    <w:p w14:paraId="4E0807C7" w14:textId="21A54E13" w:rsidR="003514D7" w:rsidRDefault="003514D7" w:rsidP="003514D7">
      <w:pPr>
        <w:pStyle w:val="berschrift3"/>
        <w:numPr>
          <w:ilvl w:val="2"/>
          <w:numId w:val="14"/>
        </w:numPr>
        <w:ind w:left="1418"/>
      </w:pPr>
      <w:r>
        <w:t>Personalebene</w:t>
      </w:r>
      <w:bookmarkEnd w:id="30"/>
    </w:p>
    <w:p w14:paraId="0603EB7E" w14:textId="1310E82F" w:rsidR="003514D7" w:rsidRDefault="003514D7" w:rsidP="003514D7">
      <w:r w:rsidRPr="003514D7">
        <w:t>Welches Risiko sehen wir auf Ebene des Personals</w:t>
      </w:r>
      <w:r>
        <w:t>?</w:t>
      </w:r>
    </w:p>
    <w:p w14:paraId="6E577B21" w14:textId="792E1888" w:rsidR="003514D7" w:rsidRDefault="003514D7" w:rsidP="003514D7">
      <w:r w:rsidRPr="003514D7">
        <w:t xml:space="preserve">In welchen Handlungen von </w:t>
      </w:r>
      <w:proofErr w:type="spellStart"/>
      <w:r w:rsidRPr="003514D7">
        <w:t>Pädagog</w:t>
      </w:r>
      <w:proofErr w:type="spellEnd"/>
      <w:r w:rsidRPr="003514D7">
        <w:t>*innen steckt Risikopotential?</w:t>
      </w:r>
    </w:p>
    <w:p w14:paraId="78701137" w14:textId="3F668851" w:rsidR="00AD64A4" w:rsidRDefault="00AD64A4" w:rsidP="003514D7">
      <w:r>
        <w:t>Wie sieht die Fehler/Streitkultur aus?</w:t>
      </w:r>
    </w:p>
    <w:p w14:paraId="5B88662A" w14:textId="3B11C14E" w:rsidR="00AD64A4" w:rsidRDefault="00AD64A4" w:rsidP="003514D7">
      <w:r>
        <w:t>Wie reden Mitarbeiter miteinander?</w:t>
      </w:r>
    </w:p>
    <w:p w14:paraId="333192DF" w14:textId="36B29638" w:rsidR="00AD64A4" w:rsidRDefault="00AD64A4" w:rsidP="003514D7">
      <w:r>
        <w:t>Wie übernimmt die Leitung Verantwortung?</w:t>
      </w:r>
    </w:p>
    <w:p w14:paraId="7D391538" w14:textId="11EFFBBC" w:rsidR="00AD64A4" w:rsidRDefault="00AD64A4" w:rsidP="003514D7">
      <w:r>
        <w:t xml:space="preserve">Gibt es im Team eine Hierarchie? Wird diese explizit ausgelebt? </w:t>
      </w:r>
    </w:p>
    <w:p w14:paraId="21447FF5" w14:textId="42A7F8BD" w:rsidR="003514D7" w:rsidRDefault="003514D7" w:rsidP="003514D7">
      <w:pPr>
        <w:pStyle w:val="berschrift3"/>
        <w:numPr>
          <w:ilvl w:val="2"/>
          <w:numId w:val="14"/>
        </w:numPr>
        <w:ind w:left="1418"/>
      </w:pPr>
      <w:bookmarkStart w:id="31" w:name="_Toc180767579"/>
      <w:r>
        <w:t>Kinderebene</w:t>
      </w:r>
      <w:bookmarkEnd w:id="31"/>
    </w:p>
    <w:p w14:paraId="782616AF" w14:textId="3E990E79" w:rsidR="003514D7" w:rsidRDefault="003514D7" w:rsidP="003514D7">
      <w:r w:rsidRPr="003514D7">
        <w:t>Welches Risiko sehen wir auf Ebene der Kinder</w:t>
      </w:r>
      <w:r>
        <w:t>?</w:t>
      </w:r>
    </w:p>
    <w:p w14:paraId="10CD141F" w14:textId="02CB665C" w:rsidR="00AD64A4" w:rsidRDefault="00AD64A4" w:rsidP="00AD64A4">
      <w:pPr>
        <w:pStyle w:val="Listenabsatz"/>
        <w:numPr>
          <w:ilvl w:val="0"/>
          <w:numId w:val="32"/>
        </w:numPr>
      </w:pPr>
      <w:r>
        <w:t>Sturz und Stolpergefahr</w:t>
      </w:r>
    </w:p>
    <w:p w14:paraId="50227C70" w14:textId="60D400F6" w:rsidR="00AD64A4" w:rsidRDefault="00AD64A4" w:rsidP="00AD64A4">
      <w:pPr>
        <w:pStyle w:val="Listenabsatz"/>
        <w:numPr>
          <w:ilvl w:val="0"/>
          <w:numId w:val="32"/>
        </w:numPr>
      </w:pPr>
      <w:r>
        <w:t>Schlechte Luftqualität</w:t>
      </w:r>
    </w:p>
    <w:p w14:paraId="4035D0FB" w14:textId="7457CEC6" w:rsidR="00AD64A4" w:rsidRDefault="00AD64A4" w:rsidP="00AD64A4">
      <w:pPr>
        <w:pStyle w:val="Listenabsatz"/>
        <w:numPr>
          <w:ilvl w:val="0"/>
          <w:numId w:val="32"/>
        </w:numPr>
      </w:pPr>
      <w:r>
        <w:t>Lärm</w:t>
      </w:r>
    </w:p>
    <w:p w14:paraId="5124994D" w14:textId="66C26269" w:rsidR="00AD64A4" w:rsidRDefault="00AD64A4" w:rsidP="00AD64A4">
      <w:pPr>
        <w:pStyle w:val="Listenabsatz"/>
        <w:numPr>
          <w:ilvl w:val="0"/>
          <w:numId w:val="32"/>
        </w:numPr>
      </w:pPr>
      <w:r>
        <w:t>Straßenverkehr</w:t>
      </w:r>
    </w:p>
    <w:p w14:paraId="4A464B68" w14:textId="3059E3E8" w:rsidR="00AD64A4" w:rsidRDefault="00AD64A4" w:rsidP="00AD64A4">
      <w:pPr>
        <w:pStyle w:val="Listenabsatz"/>
        <w:numPr>
          <w:ilvl w:val="0"/>
          <w:numId w:val="32"/>
        </w:numPr>
      </w:pPr>
      <w:r>
        <w:t>Fremde Personen</w:t>
      </w:r>
    </w:p>
    <w:p w14:paraId="0389083D" w14:textId="2B0D35F4" w:rsidR="00AD64A4" w:rsidRDefault="00AD64A4" w:rsidP="00AD64A4">
      <w:pPr>
        <w:pStyle w:val="Listenabsatz"/>
        <w:numPr>
          <w:ilvl w:val="0"/>
          <w:numId w:val="32"/>
        </w:numPr>
      </w:pPr>
      <w:r>
        <w:t xml:space="preserve">Reizüberflutung </w:t>
      </w:r>
    </w:p>
    <w:p w14:paraId="5F21FD18" w14:textId="7B1E0888" w:rsidR="003514D7" w:rsidRDefault="003514D7" w:rsidP="003514D7">
      <w:pPr>
        <w:pStyle w:val="berschrift3"/>
        <w:numPr>
          <w:ilvl w:val="2"/>
          <w:numId w:val="14"/>
        </w:numPr>
        <w:ind w:left="1418"/>
      </w:pPr>
      <w:bookmarkStart w:id="32" w:name="_Toc180767580"/>
      <w:r>
        <w:t>Elternebene</w:t>
      </w:r>
      <w:bookmarkEnd w:id="32"/>
    </w:p>
    <w:p w14:paraId="3691952A" w14:textId="34DBA99C" w:rsidR="003514D7" w:rsidRDefault="003514D7" w:rsidP="003514D7">
      <w:r w:rsidRPr="003514D7">
        <w:t>Welches Risiko sehen wir auf Ebene der Eltern?</w:t>
      </w:r>
    </w:p>
    <w:p w14:paraId="6A068296" w14:textId="3EF0F90E" w:rsidR="00AD64A4" w:rsidRDefault="00AD64A4" w:rsidP="00AD64A4">
      <w:pPr>
        <w:pStyle w:val="Listenabsatz"/>
        <w:numPr>
          <w:ilvl w:val="0"/>
          <w:numId w:val="32"/>
        </w:numPr>
      </w:pPr>
      <w:r>
        <w:t>nicht bekannte Personen beim Abholen</w:t>
      </w:r>
    </w:p>
    <w:p w14:paraId="3D8F744A" w14:textId="66292A1E" w:rsidR="00AD64A4" w:rsidRDefault="00AD64A4" w:rsidP="00AD64A4">
      <w:pPr>
        <w:pStyle w:val="Listenabsatz"/>
        <w:numPr>
          <w:ilvl w:val="0"/>
          <w:numId w:val="32"/>
        </w:numPr>
      </w:pPr>
      <w:r>
        <w:t>Überforderung und Stress</w:t>
      </w:r>
    </w:p>
    <w:p w14:paraId="58896FC5" w14:textId="7A62539E" w:rsidR="00AD64A4" w:rsidRDefault="00AD64A4" w:rsidP="00AD64A4">
      <w:pPr>
        <w:pStyle w:val="Listenabsatz"/>
        <w:numPr>
          <w:ilvl w:val="0"/>
          <w:numId w:val="32"/>
        </w:numPr>
      </w:pPr>
      <w:r>
        <w:t>Fehlende Übersichtlichkeit auch in Bezug auf Lehrer/innen</w:t>
      </w:r>
    </w:p>
    <w:p w14:paraId="192BC252" w14:textId="3F49A771" w:rsidR="003514D7" w:rsidRDefault="003514D7" w:rsidP="003514D7">
      <w:pPr>
        <w:pStyle w:val="berschrift3"/>
        <w:numPr>
          <w:ilvl w:val="2"/>
          <w:numId w:val="14"/>
        </w:numPr>
        <w:ind w:left="1418"/>
      </w:pPr>
      <w:bookmarkStart w:id="33" w:name="_Toc180767581"/>
      <w:r>
        <w:t>Struktur und Abläufe</w:t>
      </w:r>
      <w:bookmarkEnd w:id="33"/>
    </w:p>
    <w:p w14:paraId="0876FE88" w14:textId="39889444" w:rsidR="003514D7" w:rsidRDefault="003514D7" w:rsidP="003514D7">
      <w:r w:rsidRPr="003514D7">
        <w:t>Welches Risiko sehen wir im Bereich der Strukturen und Abläufe?</w:t>
      </w:r>
    </w:p>
    <w:p w14:paraId="74B0D891" w14:textId="0E1B1981" w:rsidR="003514D7" w:rsidRDefault="003514D7" w:rsidP="003514D7">
      <w:pPr>
        <w:pStyle w:val="Listenabsatz"/>
        <w:numPr>
          <w:ilvl w:val="0"/>
          <w:numId w:val="10"/>
        </w:numPr>
      </w:pPr>
      <w:r>
        <w:t>Fehlerkultur</w:t>
      </w:r>
    </w:p>
    <w:p w14:paraId="743AD22B" w14:textId="5F956D62" w:rsidR="003514D7" w:rsidRDefault="003514D7" w:rsidP="003514D7">
      <w:pPr>
        <w:pStyle w:val="Listenabsatz"/>
        <w:numPr>
          <w:ilvl w:val="0"/>
          <w:numId w:val="10"/>
        </w:numPr>
      </w:pPr>
      <w:r>
        <w:t>Abläufe und Regeln</w:t>
      </w:r>
    </w:p>
    <w:p w14:paraId="3C906B98" w14:textId="04904860" w:rsidR="003514D7" w:rsidRDefault="003514D7" w:rsidP="003514D7">
      <w:pPr>
        <w:pStyle w:val="Listenabsatz"/>
        <w:numPr>
          <w:ilvl w:val="0"/>
          <w:numId w:val="10"/>
        </w:numPr>
      </w:pPr>
      <w:r>
        <w:t>Beschwerdewesen</w:t>
      </w:r>
    </w:p>
    <w:p w14:paraId="4AD3FDCF" w14:textId="143AB92F" w:rsidR="003514D7" w:rsidRDefault="003514D7" w:rsidP="003514D7">
      <w:pPr>
        <w:pStyle w:val="Listenabsatz"/>
        <w:numPr>
          <w:ilvl w:val="0"/>
          <w:numId w:val="10"/>
        </w:numPr>
      </w:pPr>
      <w:r>
        <w:t>Kommunikation</w:t>
      </w:r>
    </w:p>
    <w:p w14:paraId="24F58598" w14:textId="743898C9" w:rsidR="003514D7" w:rsidRDefault="003514D7" w:rsidP="003514D7">
      <w:pPr>
        <w:pStyle w:val="Listenabsatz"/>
        <w:numPr>
          <w:ilvl w:val="0"/>
          <w:numId w:val="10"/>
        </w:numPr>
      </w:pPr>
      <w:r>
        <w:t>Kinderschutz</w:t>
      </w:r>
    </w:p>
    <w:p w14:paraId="3A4A53C7" w14:textId="7B2BB9E6" w:rsidR="00AD64A4" w:rsidRDefault="00AD64A4" w:rsidP="00AD64A4"/>
    <w:p w14:paraId="57879A2C" w14:textId="4309E2FE" w:rsidR="00AD64A4" w:rsidRDefault="00AD64A4" w:rsidP="00AD64A4"/>
    <w:p w14:paraId="6D5613C5" w14:textId="77777777" w:rsidR="00AD64A4" w:rsidRDefault="00AD64A4" w:rsidP="00AD64A4"/>
    <w:p w14:paraId="5BDB7A86" w14:textId="5968A6E6" w:rsidR="003514D7" w:rsidRDefault="003514D7" w:rsidP="003514D7">
      <w:pPr>
        <w:pStyle w:val="berschrift3"/>
        <w:numPr>
          <w:ilvl w:val="2"/>
          <w:numId w:val="14"/>
        </w:numPr>
        <w:ind w:left="1418"/>
      </w:pPr>
      <w:bookmarkStart w:id="34" w:name="_Toc180767582"/>
      <w:r>
        <w:lastRenderedPageBreak/>
        <w:t>Kooperationen</w:t>
      </w:r>
      <w:bookmarkEnd w:id="34"/>
      <w:r>
        <w:t xml:space="preserve"> </w:t>
      </w:r>
    </w:p>
    <w:p w14:paraId="5312FFF4" w14:textId="1D49526B" w:rsidR="003514D7" w:rsidRDefault="003514D7" w:rsidP="003514D7">
      <w:r w:rsidRPr="003514D7">
        <w:t>Welches Risiko entsteht evtl. durch Kooperationen</w:t>
      </w:r>
      <w:r>
        <w:t>?</w:t>
      </w:r>
    </w:p>
    <w:p w14:paraId="20EB9363" w14:textId="753CFB46" w:rsidR="00AD64A4" w:rsidRDefault="00AD64A4" w:rsidP="00AD64A4">
      <w:pPr>
        <w:pStyle w:val="Listenabsatz"/>
        <w:numPr>
          <w:ilvl w:val="0"/>
          <w:numId w:val="32"/>
        </w:numPr>
      </w:pPr>
      <w:r>
        <w:t>Interessenkonflikte</w:t>
      </w:r>
    </w:p>
    <w:p w14:paraId="3F809242" w14:textId="09284E86" w:rsidR="00AD64A4" w:rsidRDefault="00AD64A4" w:rsidP="00AD64A4">
      <w:pPr>
        <w:pStyle w:val="Listenabsatz"/>
        <w:numPr>
          <w:ilvl w:val="0"/>
          <w:numId w:val="32"/>
        </w:numPr>
      </w:pPr>
      <w:r>
        <w:t>Koordinationsaufwand</w:t>
      </w:r>
    </w:p>
    <w:p w14:paraId="6A59146A" w14:textId="7444CE72" w:rsidR="00AD64A4" w:rsidRDefault="00AD64A4" w:rsidP="00AD64A4">
      <w:pPr>
        <w:pStyle w:val="Listenabsatz"/>
        <w:numPr>
          <w:ilvl w:val="0"/>
          <w:numId w:val="32"/>
        </w:numPr>
      </w:pPr>
      <w:r>
        <w:t>Kostensteigerungen</w:t>
      </w:r>
    </w:p>
    <w:p w14:paraId="05B89D06" w14:textId="35A26617" w:rsidR="00AD64A4" w:rsidRDefault="00AD64A4" w:rsidP="003514D7">
      <w:pPr>
        <w:pStyle w:val="Listenabsatz"/>
        <w:numPr>
          <w:ilvl w:val="0"/>
          <w:numId w:val="32"/>
        </w:numPr>
      </w:pPr>
      <w:r>
        <w:t>Haftungsfragen</w:t>
      </w:r>
    </w:p>
    <w:p w14:paraId="240ADF57" w14:textId="040F6A0B" w:rsidR="003514D7" w:rsidRPr="003514D7" w:rsidRDefault="003514D7" w:rsidP="003514D7">
      <w:pPr>
        <w:pStyle w:val="berschrift2"/>
        <w:numPr>
          <w:ilvl w:val="0"/>
          <w:numId w:val="13"/>
        </w:numPr>
        <w:spacing w:line="240" w:lineRule="auto"/>
        <w:rPr>
          <w:rFonts w:ascii="Akagi Pro Book" w:eastAsia="Times New Roman" w:hAnsi="Akagi Pro Book" w:cstheme="minorHAnsi"/>
          <w:szCs w:val="24"/>
        </w:rPr>
      </w:pPr>
      <w:bookmarkStart w:id="35" w:name="_Toc180767583"/>
      <w:r w:rsidRPr="003514D7">
        <w:rPr>
          <w:rFonts w:ascii="Akagi Pro Book" w:eastAsia="Times New Roman" w:hAnsi="Akagi Pro Book" w:cstheme="minorHAnsi"/>
          <w:szCs w:val="24"/>
        </w:rPr>
        <w:t>Verhaltenskodex im Kindergarten Grän</w:t>
      </w:r>
      <w:bookmarkEnd w:id="35"/>
    </w:p>
    <w:p w14:paraId="3906F5B2" w14:textId="7EF091CD" w:rsidR="003514D7" w:rsidRDefault="00D20AD0" w:rsidP="003514D7">
      <w:r w:rsidRPr="00D20AD0">
        <w:t>Ein Verhaltenskodex legt die Regeln für einen gewaltfreien, Grenzen achtenden und respektvollen Umgang der pädagogischen Fachkräfte mit den Kindern fest. In einem solchen Kodex ist aufgeführt, welche Verhaltensweisen kindgerecht und gewünscht sind und welche nicht.</w:t>
      </w:r>
    </w:p>
    <w:p w14:paraId="067F7B94" w14:textId="694680C1" w:rsidR="00583013" w:rsidRDefault="00583013" w:rsidP="00583013">
      <w:pPr>
        <w:pStyle w:val="Listenabsatz"/>
        <w:numPr>
          <w:ilvl w:val="0"/>
          <w:numId w:val="10"/>
        </w:numPr>
      </w:pPr>
      <w:r>
        <w:t>Begrüßung und Verabschiedung</w:t>
      </w:r>
    </w:p>
    <w:p w14:paraId="2FE15CBF" w14:textId="287E8800" w:rsidR="00583013" w:rsidRDefault="00583013" w:rsidP="00583013">
      <w:pPr>
        <w:pStyle w:val="Listenabsatz"/>
        <w:ind w:left="644"/>
      </w:pPr>
      <w:r>
        <w:t>+ Hallo und Tschüss sagen</w:t>
      </w:r>
    </w:p>
    <w:p w14:paraId="7F84C3B0" w14:textId="1E01C08D" w:rsidR="00583013" w:rsidRDefault="00583013" w:rsidP="00583013">
      <w:pPr>
        <w:pStyle w:val="Listenabsatz"/>
        <w:ind w:left="644"/>
      </w:pPr>
      <w:r>
        <w:t xml:space="preserve">- ohne Verabschiedung gehen </w:t>
      </w:r>
    </w:p>
    <w:p w14:paraId="2E5282C9" w14:textId="60AD6922" w:rsidR="00583013" w:rsidRDefault="00583013" w:rsidP="00583013">
      <w:pPr>
        <w:pStyle w:val="Listenabsatz"/>
        <w:numPr>
          <w:ilvl w:val="0"/>
          <w:numId w:val="10"/>
        </w:numPr>
      </w:pPr>
      <w:r>
        <w:t>Mahlzeiten</w:t>
      </w:r>
    </w:p>
    <w:p w14:paraId="17AD15D2" w14:textId="11F31EA2" w:rsidR="00583013" w:rsidRDefault="00583013" w:rsidP="00583013">
      <w:pPr>
        <w:pStyle w:val="Listenabsatz"/>
        <w:ind w:left="644"/>
      </w:pPr>
      <w:r>
        <w:t xml:space="preserve">+ </w:t>
      </w:r>
      <w:r w:rsidR="009B3D2F">
        <w:t xml:space="preserve">Jeder isst seine eigene Jause </w:t>
      </w:r>
    </w:p>
    <w:p w14:paraId="0B48B2AA" w14:textId="6FCC7610" w:rsidR="00583013" w:rsidRDefault="00583013" w:rsidP="00583013">
      <w:pPr>
        <w:pStyle w:val="Listenabsatz"/>
        <w:ind w:left="644"/>
      </w:pPr>
      <w:r>
        <w:t>- Kinder zum Essen zwingen</w:t>
      </w:r>
    </w:p>
    <w:p w14:paraId="64B2309C" w14:textId="3D3D897E" w:rsidR="00583013" w:rsidRDefault="00583013" w:rsidP="00583013">
      <w:pPr>
        <w:pStyle w:val="Listenabsatz"/>
        <w:numPr>
          <w:ilvl w:val="0"/>
          <w:numId w:val="10"/>
        </w:numPr>
      </w:pPr>
      <w:r>
        <w:t>Pflegesituationen</w:t>
      </w:r>
    </w:p>
    <w:p w14:paraId="7A84C0D2" w14:textId="45F0B2E2" w:rsidR="00583013" w:rsidRDefault="00583013" w:rsidP="00583013">
      <w:pPr>
        <w:pStyle w:val="Listenabsatz"/>
        <w:ind w:left="644"/>
      </w:pPr>
      <w:r>
        <w:t>+ bei Bedarf helfen</w:t>
      </w:r>
    </w:p>
    <w:p w14:paraId="57B31576" w14:textId="2288C262" w:rsidR="00583013" w:rsidRDefault="00583013" w:rsidP="00583013">
      <w:pPr>
        <w:pStyle w:val="Listenabsatz"/>
        <w:ind w:left="644"/>
      </w:pPr>
      <w:r>
        <w:t xml:space="preserve">- schimpfen und Hilfe ablehnen </w:t>
      </w:r>
    </w:p>
    <w:p w14:paraId="666712C2" w14:textId="251E90EA" w:rsidR="00583013" w:rsidRDefault="00583013" w:rsidP="00583013">
      <w:pPr>
        <w:pStyle w:val="Listenabsatz"/>
        <w:numPr>
          <w:ilvl w:val="0"/>
          <w:numId w:val="10"/>
        </w:numPr>
      </w:pPr>
      <w:r>
        <w:t>Konfliktsituationen</w:t>
      </w:r>
    </w:p>
    <w:p w14:paraId="5C232253" w14:textId="135EF385" w:rsidR="00583013" w:rsidRDefault="00583013" w:rsidP="00583013">
      <w:pPr>
        <w:pStyle w:val="Listenabsatz"/>
        <w:ind w:left="644"/>
      </w:pPr>
      <w:r>
        <w:t xml:space="preserve">+ Kinder können Konflikt </w:t>
      </w:r>
      <w:r w:rsidR="009B3D2F">
        <w:t>selbst</w:t>
      </w:r>
      <w:r>
        <w:t xml:space="preserve"> lösen</w:t>
      </w:r>
    </w:p>
    <w:p w14:paraId="2783EDE9" w14:textId="00B48244" w:rsidR="00583013" w:rsidRDefault="00583013" w:rsidP="00583013">
      <w:pPr>
        <w:pStyle w:val="Listenabsatz"/>
        <w:ind w:left="644"/>
      </w:pPr>
      <w:r>
        <w:t xml:space="preserve">- keine Lösung finden und bloßstellen </w:t>
      </w:r>
    </w:p>
    <w:p w14:paraId="39D1F459" w14:textId="465C1B4C" w:rsidR="00583013" w:rsidRDefault="00583013" w:rsidP="00583013">
      <w:pPr>
        <w:pStyle w:val="Listenabsatz"/>
        <w:numPr>
          <w:ilvl w:val="0"/>
          <w:numId w:val="10"/>
        </w:numPr>
      </w:pPr>
      <w:r>
        <w:t>Übergriffe unter Kindern</w:t>
      </w:r>
    </w:p>
    <w:p w14:paraId="24F6DEA8" w14:textId="022AA1FA" w:rsidR="00583013" w:rsidRDefault="00583013" w:rsidP="00583013">
      <w:pPr>
        <w:pStyle w:val="Listenabsatz"/>
        <w:ind w:left="644"/>
      </w:pPr>
      <w:r>
        <w:t>+ Grenzen ausdrücken</w:t>
      </w:r>
    </w:p>
    <w:p w14:paraId="3BBA4B13" w14:textId="2EC47940" w:rsidR="00583013" w:rsidRDefault="00583013" w:rsidP="00583013">
      <w:pPr>
        <w:pStyle w:val="Listenabsatz"/>
        <w:ind w:left="644"/>
      </w:pPr>
      <w:r>
        <w:t xml:space="preserve">- jemanden verletzen </w:t>
      </w:r>
    </w:p>
    <w:p w14:paraId="6F96654F" w14:textId="060C7302" w:rsidR="00583013" w:rsidRDefault="00583013" w:rsidP="00583013">
      <w:pPr>
        <w:pStyle w:val="Listenabsatz"/>
        <w:numPr>
          <w:ilvl w:val="0"/>
          <w:numId w:val="10"/>
        </w:numPr>
      </w:pPr>
      <w:r>
        <w:t xml:space="preserve">Nähe- und Distanzsituationen </w:t>
      </w:r>
    </w:p>
    <w:p w14:paraId="541F4BD2" w14:textId="1A9477FE" w:rsidR="00583013" w:rsidRDefault="00583013" w:rsidP="00583013">
      <w:pPr>
        <w:pStyle w:val="Listenabsatz"/>
        <w:ind w:left="644"/>
      </w:pPr>
      <w:r>
        <w:t>+ Persönliche Grenzen</w:t>
      </w:r>
    </w:p>
    <w:p w14:paraId="4A54ADC6" w14:textId="47672C1E" w:rsidR="00583013" w:rsidRDefault="00583013" w:rsidP="00583013">
      <w:pPr>
        <w:pStyle w:val="Listenabsatz"/>
        <w:ind w:left="644"/>
      </w:pPr>
      <w:r>
        <w:t xml:space="preserve">- Grenzen verletzen </w:t>
      </w:r>
    </w:p>
    <w:p w14:paraId="1961343D" w14:textId="590E7719" w:rsidR="00583013" w:rsidRDefault="00583013" w:rsidP="00583013">
      <w:pPr>
        <w:pStyle w:val="Listenabsatz"/>
        <w:numPr>
          <w:ilvl w:val="0"/>
          <w:numId w:val="10"/>
        </w:numPr>
      </w:pPr>
      <w:r>
        <w:t>Freie Spielsituationen</w:t>
      </w:r>
    </w:p>
    <w:p w14:paraId="14DB1320" w14:textId="6A4FB760" w:rsidR="00583013" w:rsidRDefault="00583013" w:rsidP="00583013">
      <w:pPr>
        <w:pStyle w:val="Listenabsatz"/>
        <w:ind w:left="644"/>
      </w:pPr>
      <w:r>
        <w:t xml:space="preserve">+ </w:t>
      </w:r>
      <w:r w:rsidR="009B3D2F">
        <w:t>selbst</w:t>
      </w:r>
      <w:r>
        <w:t xml:space="preserve"> entscheiden können</w:t>
      </w:r>
    </w:p>
    <w:p w14:paraId="016210A3" w14:textId="6D2D7787" w:rsidR="00583013" w:rsidRDefault="00583013" w:rsidP="00583013">
      <w:pPr>
        <w:pStyle w:val="Listenabsatz"/>
        <w:ind w:left="644"/>
      </w:pPr>
      <w:r>
        <w:t xml:space="preserve">- </w:t>
      </w:r>
      <w:r w:rsidR="00D23DFE">
        <w:t>nicht aufräumen</w:t>
      </w:r>
    </w:p>
    <w:p w14:paraId="4C005F42" w14:textId="4ACA59B9" w:rsidR="00583013" w:rsidRDefault="00583013" w:rsidP="00583013">
      <w:pPr>
        <w:pStyle w:val="Listenabsatz"/>
        <w:numPr>
          <w:ilvl w:val="0"/>
          <w:numId w:val="10"/>
        </w:numPr>
      </w:pPr>
      <w:r>
        <w:t>Pädagogische Angebote</w:t>
      </w:r>
    </w:p>
    <w:p w14:paraId="76F3E694" w14:textId="57AD681B" w:rsidR="00D23DFE" w:rsidRDefault="00D23DFE" w:rsidP="00D23DFE">
      <w:pPr>
        <w:pStyle w:val="Listenabsatz"/>
        <w:ind w:left="644"/>
      </w:pPr>
      <w:r>
        <w:t>+ altersgemäße Angebote</w:t>
      </w:r>
    </w:p>
    <w:p w14:paraId="69CAAD3B" w14:textId="4239B0A7" w:rsidR="00D23DFE" w:rsidRDefault="00D23DFE" w:rsidP="00D23DFE">
      <w:pPr>
        <w:pStyle w:val="Listenabsatz"/>
        <w:ind w:left="644"/>
      </w:pPr>
      <w:r>
        <w:t xml:space="preserve">- keine Über- und Unterforderung </w:t>
      </w:r>
    </w:p>
    <w:p w14:paraId="0260E3F7" w14:textId="1F4D2266" w:rsidR="00583013" w:rsidRDefault="00583013" w:rsidP="00583013">
      <w:pPr>
        <w:pStyle w:val="Listenabsatz"/>
        <w:numPr>
          <w:ilvl w:val="0"/>
          <w:numId w:val="10"/>
        </w:numPr>
      </w:pPr>
      <w:r>
        <w:t xml:space="preserve">Ausflüge und Unternehmungen </w:t>
      </w:r>
    </w:p>
    <w:p w14:paraId="7FB0E220" w14:textId="37E1BE71" w:rsidR="00D23DFE" w:rsidRDefault="00D23DFE" w:rsidP="00D23DFE">
      <w:pPr>
        <w:pStyle w:val="Listenabsatz"/>
        <w:ind w:left="644"/>
      </w:pPr>
      <w:r>
        <w:t>+ sichere Umgebung</w:t>
      </w:r>
    </w:p>
    <w:p w14:paraId="2A4668BF" w14:textId="65CF8A10" w:rsidR="00D23DFE" w:rsidRDefault="00D23DFE" w:rsidP="00D23DFE">
      <w:pPr>
        <w:pStyle w:val="Listenabsatz"/>
        <w:ind w:left="644"/>
      </w:pPr>
      <w:r>
        <w:t xml:space="preserve">- Aufsicht verletzen </w:t>
      </w:r>
    </w:p>
    <w:p w14:paraId="65F06AA4" w14:textId="533805D2" w:rsidR="00AD64A4" w:rsidRDefault="00AD64A4" w:rsidP="00D23DFE">
      <w:pPr>
        <w:pStyle w:val="Listenabsatz"/>
        <w:ind w:left="644"/>
      </w:pPr>
    </w:p>
    <w:p w14:paraId="274426E0" w14:textId="7B0E5D74" w:rsidR="00AD64A4" w:rsidRDefault="00AD64A4" w:rsidP="00D23DFE">
      <w:pPr>
        <w:pStyle w:val="Listenabsatz"/>
        <w:ind w:left="644"/>
      </w:pPr>
    </w:p>
    <w:p w14:paraId="712433F5" w14:textId="7F1E8F49" w:rsidR="00AD64A4" w:rsidRDefault="00AD64A4" w:rsidP="00D23DFE">
      <w:pPr>
        <w:pStyle w:val="Listenabsatz"/>
        <w:ind w:left="644"/>
      </w:pPr>
    </w:p>
    <w:p w14:paraId="526BE36C" w14:textId="7AC15F4A" w:rsidR="00AD64A4" w:rsidRDefault="00AD64A4" w:rsidP="00D23DFE">
      <w:pPr>
        <w:pStyle w:val="Listenabsatz"/>
        <w:ind w:left="644"/>
      </w:pPr>
    </w:p>
    <w:p w14:paraId="67719A88" w14:textId="77777777" w:rsidR="00AD64A4" w:rsidRDefault="00AD64A4" w:rsidP="00D23DFE">
      <w:pPr>
        <w:pStyle w:val="Listenabsatz"/>
        <w:ind w:left="644"/>
      </w:pPr>
    </w:p>
    <w:p w14:paraId="4FE7DE02" w14:textId="33E05A26" w:rsidR="00D23DFE" w:rsidRPr="00D23DFE" w:rsidRDefault="00D23DFE" w:rsidP="00D23DFE">
      <w:pPr>
        <w:pStyle w:val="berschrift2"/>
        <w:numPr>
          <w:ilvl w:val="0"/>
          <w:numId w:val="13"/>
        </w:numPr>
        <w:spacing w:line="240" w:lineRule="auto"/>
        <w:rPr>
          <w:rFonts w:ascii="Akagi Pro Book" w:eastAsia="Times New Roman" w:hAnsi="Akagi Pro Book" w:cstheme="minorHAnsi"/>
          <w:szCs w:val="24"/>
        </w:rPr>
      </w:pPr>
      <w:bookmarkStart w:id="36" w:name="_Toc180767584"/>
      <w:r w:rsidRPr="00D23DFE">
        <w:rPr>
          <w:rFonts w:ascii="Akagi Pro Book" w:eastAsia="Times New Roman" w:hAnsi="Akagi Pro Book" w:cstheme="minorHAnsi"/>
          <w:szCs w:val="24"/>
        </w:rPr>
        <w:lastRenderedPageBreak/>
        <w:t>Niederschwellige Beschwerden</w:t>
      </w:r>
      <w:bookmarkEnd w:id="36"/>
    </w:p>
    <w:p w14:paraId="49FC439F" w14:textId="25F8B924" w:rsidR="00AD64A4" w:rsidRDefault="00D23DFE" w:rsidP="00AD64A4">
      <w:pPr>
        <w:spacing w:before="120"/>
        <w:jc w:val="both"/>
        <w:rPr>
          <w:rFonts w:ascii="Akagi Pro Book" w:eastAsia="Times New Roman" w:hAnsi="Akagi Pro Book" w:cstheme="minorHAnsi"/>
          <w:lang w:eastAsia="de-AT"/>
        </w:rPr>
      </w:pPr>
      <w:r w:rsidRPr="00611FB5">
        <w:rPr>
          <w:rFonts w:ascii="Akagi Pro Book" w:eastAsia="Times New Roman" w:hAnsi="Akagi Pro Book" w:cstheme="minorHAnsi"/>
          <w:lang w:eastAsia="de-AT"/>
        </w:rPr>
        <w:t xml:space="preserve">Unsere Einrichtung verfügt über ein geplantes und strukturiertes System zur Regelung unseres Umgangs mit Beschwerdefällen und Verdacht auf Gewalt. </w:t>
      </w:r>
    </w:p>
    <w:p w14:paraId="3D303CA6" w14:textId="05294552" w:rsidR="00AD64A4" w:rsidRPr="00AD64A4" w:rsidRDefault="00AD64A4" w:rsidP="00AD64A4">
      <w:pPr>
        <w:tabs>
          <w:tab w:val="left" w:pos="2127"/>
        </w:tabs>
        <w:spacing w:before="120"/>
        <w:jc w:val="both"/>
        <w:rPr>
          <w:rFonts w:ascii="Akagi Pro Book" w:eastAsia="Times New Roman" w:hAnsi="Akagi Pro Book" w:cstheme="minorHAnsi"/>
          <w:lang w:eastAsia="de-AT"/>
        </w:rPr>
      </w:pPr>
      <w:r>
        <w:rPr>
          <w:rFonts w:ascii="Akagi Pro Book" w:eastAsia="Times New Roman" w:hAnsi="Akagi Pro Book" w:cstheme="minorHAnsi"/>
          <w:lang w:eastAsia="de-AT"/>
        </w:rPr>
        <w:t xml:space="preserve">Interne Verdachtsfälle: </w:t>
      </w:r>
    </w:p>
    <w:p w14:paraId="00865CE7" w14:textId="1CF8C45A" w:rsidR="00AD64A4" w:rsidRPr="00AD64A4" w:rsidRDefault="00AD64A4" w:rsidP="00AD64A4">
      <w:pPr>
        <w:pStyle w:val="Listenabsatz"/>
        <w:numPr>
          <w:ilvl w:val="0"/>
          <w:numId w:val="32"/>
        </w:numPr>
        <w:tabs>
          <w:tab w:val="left" w:pos="2127"/>
        </w:tabs>
        <w:spacing w:before="120"/>
        <w:jc w:val="both"/>
        <w:rPr>
          <w:rFonts w:ascii="Akagi Pro Book" w:eastAsia="Times New Roman" w:hAnsi="Akagi Pro Book" w:cstheme="minorHAnsi"/>
          <w:lang w:eastAsia="de-AT"/>
        </w:rPr>
      </w:pPr>
      <w:r w:rsidRPr="00AD64A4">
        <w:rPr>
          <w:rFonts w:ascii="Akagi Pro Book" w:eastAsia="Times New Roman" w:hAnsi="Akagi Pro Book" w:cstheme="minorHAnsi"/>
          <w:lang w:eastAsia="de-AT"/>
        </w:rPr>
        <w:t>Fehlverhalten von Mitarbeitenden, Missbrauch von Ressourcen, Diskriminierung</w:t>
      </w:r>
    </w:p>
    <w:p w14:paraId="18AA2C2F" w14:textId="0367FB51" w:rsidR="00AD64A4" w:rsidRPr="00AD64A4" w:rsidRDefault="00AD64A4" w:rsidP="00D23DFE">
      <w:pPr>
        <w:pStyle w:val="Listenabsatz"/>
        <w:numPr>
          <w:ilvl w:val="0"/>
          <w:numId w:val="32"/>
        </w:numPr>
        <w:tabs>
          <w:tab w:val="left" w:pos="2127"/>
        </w:tabs>
        <w:spacing w:before="120"/>
        <w:jc w:val="both"/>
        <w:rPr>
          <w:rFonts w:ascii="Akagi Pro Book" w:eastAsia="Times New Roman" w:hAnsi="Akagi Pro Book" w:cstheme="minorHAnsi"/>
          <w:lang w:eastAsia="de-AT"/>
        </w:rPr>
      </w:pPr>
      <w:r w:rsidRPr="00AD64A4">
        <w:rPr>
          <w:rFonts w:ascii="Akagi Pro Book" w:eastAsia="Times New Roman" w:hAnsi="Akagi Pro Book" w:cstheme="minorHAnsi"/>
          <w:lang w:eastAsia="de-AT"/>
        </w:rPr>
        <w:t>Erkennen und melden des Verdachts</w:t>
      </w:r>
      <w:r>
        <w:rPr>
          <w:rFonts w:ascii="Akagi Pro Book" w:eastAsia="Times New Roman" w:hAnsi="Akagi Pro Book" w:cstheme="minorHAnsi"/>
          <w:lang w:eastAsia="de-AT"/>
        </w:rPr>
        <w:t xml:space="preserve">: Gespräch schriftlich dokumentieren, 3 Person zum Gespräch holen </w:t>
      </w:r>
    </w:p>
    <w:p w14:paraId="4FC2BF4E" w14:textId="4D22D7D9" w:rsidR="00AD64A4" w:rsidRPr="00AD64A4" w:rsidRDefault="00AD64A4" w:rsidP="00AD64A4">
      <w:pPr>
        <w:tabs>
          <w:tab w:val="left" w:pos="2127"/>
        </w:tabs>
        <w:spacing w:before="120"/>
        <w:jc w:val="both"/>
        <w:rPr>
          <w:rFonts w:ascii="Akagi Pro Book" w:eastAsia="Times New Roman" w:hAnsi="Akagi Pro Book" w:cstheme="minorHAnsi"/>
          <w:lang w:eastAsia="de-AT"/>
        </w:rPr>
      </w:pPr>
      <w:r>
        <w:rPr>
          <w:rFonts w:ascii="Akagi Pro Book" w:eastAsia="Times New Roman" w:hAnsi="Akagi Pro Book" w:cstheme="minorHAnsi"/>
          <w:lang w:eastAsia="de-AT"/>
        </w:rPr>
        <w:t xml:space="preserve">Externe Verdachtsfälle: </w:t>
      </w:r>
    </w:p>
    <w:p w14:paraId="2986901B" w14:textId="77777777" w:rsidR="00AD64A4" w:rsidRDefault="00AD64A4" w:rsidP="00AD64A4">
      <w:pPr>
        <w:pStyle w:val="Listenabsatz"/>
        <w:numPr>
          <w:ilvl w:val="0"/>
          <w:numId w:val="32"/>
        </w:numPr>
        <w:tabs>
          <w:tab w:val="left" w:pos="2127"/>
        </w:tabs>
        <w:spacing w:before="120"/>
        <w:jc w:val="both"/>
        <w:rPr>
          <w:rFonts w:ascii="Akagi Pro Book" w:eastAsia="Times New Roman" w:hAnsi="Akagi Pro Book" w:cstheme="minorHAnsi"/>
          <w:lang w:eastAsia="de-AT"/>
        </w:rPr>
      </w:pPr>
      <w:r w:rsidRPr="00AD64A4">
        <w:rPr>
          <w:rFonts w:ascii="Akagi Pro Book" w:eastAsia="Times New Roman" w:hAnsi="Akagi Pro Book" w:cstheme="minorHAnsi"/>
          <w:lang w:eastAsia="de-AT"/>
        </w:rPr>
        <w:t xml:space="preserve">Verdacht auf Kindeswohlgefährdung </w:t>
      </w:r>
    </w:p>
    <w:p w14:paraId="3707FB79" w14:textId="4CBF8C1A" w:rsidR="00AD64A4" w:rsidRDefault="00AD64A4" w:rsidP="00AD64A4">
      <w:pPr>
        <w:pStyle w:val="Listenabsatz"/>
        <w:numPr>
          <w:ilvl w:val="0"/>
          <w:numId w:val="32"/>
        </w:numPr>
        <w:tabs>
          <w:tab w:val="left" w:pos="2127"/>
        </w:tabs>
        <w:spacing w:before="120"/>
        <w:jc w:val="both"/>
        <w:rPr>
          <w:rFonts w:ascii="Akagi Pro Book" w:eastAsia="Times New Roman" w:hAnsi="Akagi Pro Book" w:cstheme="minorHAnsi"/>
          <w:lang w:eastAsia="de-AT"/>
        </w:rPr>
      </w:pPr>
      <w:r>
        <w:rPr>
          <w:rFonts w:ascii="Akagi Pro Book" w:eastAsia="Times New Roman" w:hAnsi="Akagi Pro Book" w:cstheme="minorHAnsi"/>
          <w:lang w:eastAsia="de-AT"/>
        </w:rPr>
        <w:t>K</w:t>
      </w:r>
      <w:r w:rsidRPr="00AD64A4">
        <w:rPr>
          <w:rFonts w:ascii="Akagi Pro Book" w:eastAsia="Times New Roman" w:hAnsi="Akagi Pro Book" w:cstheme="minorHAnsi"/>
          <w:lang w:eastAsia="de-AT"/>
        </w:rPr>
        <w:t>riminelle Handlungen</w:t>
      </w:r>
    </w:p>
    <w:p w14:paraId="6B6EAD57" w14:textId="70116152" w:rsidR="00AD64A4" w:rsidRPr="00AD64A4" w:rsidRDefault="00AD64A4" w:rsidP="00AD64A4">
      <w:pPr>
        <w:pStyle w:val="Listenabsatz"/>
        <w:numPr>
          <w:ilvl w:val="0"/>
          <w:numId w:val="32"/>
        </w:numPr>
        <w:tabs>
          <w:tab w:val="left" w:pos="2127"/>
        </w:tabs>
        <w:spacing w:before="120"/>
        <w:jc w:val="both"/>
        <w:rPr>
          <w:rFonts w:ascii="Akagi Pro Book" w:eastAsia="Times New Roman" w:hAnsi="Akagi Pro Book" w:cstheme="minorHAnsi"/>
          <w:lang w:eastAsia="de-AT"/>
        </w:rPr>
      </w:pPr>
      <w:r>
        <w:rPr>
          <w:rFonts w:ascii="Akagi Pro Book" w:eastAsia="Times New Roman" w:hAnsi="Akagi Pro Book" w:cstheme="minorHAnsi"/>
          <w:lang w:eastAsia="de-AT"/>
        </w:rPr>
        <w:t xml:space="preserve">Erkennen und melden des Verdachts: Offizielle Meldewege klären </w:t>
      </w:r>
    </w:p>
    <w:p w14:paraId="4BA4BBEA" w14:textId="619BEE93" w:rsidR="00D23DFE" w:rsidRPr="00611FB5" w:rsidRDefault="00D23DFE" w:rsidP="00D23DFE">
      <w:pPr>
        <w:tabs>
          <w:tab w:val="left" w:pos="2127"/>
        </w:tabs>
        <w:spacing w:before="120"/>
        <w:jc w:val="both"/>
        <w:rPr>
          <w:rFonts w:ascii="Akagi Pro Book" w:eastAsia="Times New Roman" w:hAnsi="Akagi Pro Book" w:cstheme="minorHAnsi"/>
          <w:lang w:eastAsia="de-AT"/>
        </w:rPr>
      </w:pPr>
      <w:r w:rsidRPr="00611FB5">
        <w:rPr>
          <w:rFonts w:ascii="Akagi Pro Book" w:eastAsia="Times New Roman" w:hAnsi="Akagi Pro Book" w:cstheme="minorHAnsi"/>
          <w:lang w:eastAsia="de-AT"/>
        </w:rPr>
        <w:t>Ziel unseres Beschwerdewesens ist es, möglichst früh über etwaige Verdachtsfällen zu erfahren und Fälle von Gewalt &amp; Missbrauch frühzeitig zu erkennen. Eine eigene Person bzw. ein Team</w:t>
      </w:r>
      <w:r w:rsidRPr="00611FB5">
        <w:rPr>
          <w:rFonts w:ascii="Akagi Pro Book" w:eastAsia="Times New Roman" w:hAnsi="Akagi Pro Book" w:cstheme="minorHAnsi"/>
          <w:i/>
          <w:iCs/>
          <w:color w:val="595959" w:themeColor="text1" w:themeTint="A6"/>
          <w:lang w:eastAsia="de-AT"/>
        </w:rPr>
        <w:t xml:space="preserve"> </w:t>
      </w:r>
      <w:r w:rsidRPr="00611FB5">
        <w:rPr>
          <w:rFonts w:ascii="Akagi Pro Book" w:eastAsia="Times New Roman" w:hAnsi="Akagi Pro Book" w:cstheme="minorHAnsi"/>
          <w:lang w:eastAsia="de-AT"/>
        </w:rPr>
        <w:t>sind in unserer Organisation mit Fragen des Kinderschutzes befasst</w:t>
      </w:r>
      <w:r w:rsidR="00AD64A4">
        <w:rPr>
          <w:rFonts w:ascii="Akagi Pro Book" w:eastAsia="Times New Roman" w:hAnsi="Akagi Pro Book" w:cstheme="minorHAnsi"/>
          <w:lang w:eastAsia="de-AT"/>
        </w:rPr>
        <w:t>.</w:t>
      </w:r>
    </w:p>
    <w:p w14:paraId="09C9EC0F" w14:textId="77777777" w:rsidR="00D23DFE" w:rsidRPr="00611FB5" w:rsidRDefault="00D23DFE" w:rsidP="00D23DFE">
      <w:pPr>
        <w:pStyle w:val="berschrift3"/>
        <w:numPr>
          <w:ilvl w:val="0"/>
          <w:numId w:val="20"/>
        </w:numPr>
        <w:tabs>
          <w:tab w:val="num" w:pos="360"/>
        </w:tabs>
        <w:ind w:left="0" w:firstLine="0"/>
        <w:rPr>
          <w:rFonts w:ascii="Akagi Pro Book" w:hAnsi="Akagi Pro Book" w:cstheme="minorHAnsi"/>
        </w:rPr>
      </w:pPr>
      <w:bookmarkStart w:id="37" w:name="_Toc147093080"/>
      <w:bookmarkStart w:id="38" w:name="_Toc180767585"/>
      <w:r w:rsidRPr="00611FB5">
        <w:rPr>
          <w:rFonts w:ascii="Akagi Pro Book" w:hAnsi="Akagi Pro Book" w:cstheme="minorHAnsi"/>
        </w:rPr>
        <w:t>Kinderschutz-Beauftragte</w:t>
      </w:r>
      <w:bookmarkEnd w:id="37"/>
      <w:bookmarkEnd w:id="38"/>
      <w:r w:rsidRPr="00611FB5">
        <w:rPr>
          <w:rFonts w:ascii="Akagi Pro Book" w:hAnsi="Akagi Pro Book" w:cstheme="minorHAnsi"/>
        </w:rPr>
        <w:t xml:space="preserve"> </w:t>
      </w:r>
    </w:p>
    <w:p w14:paraId="2271AC14" w14:textId="77777777" w:rsidR="00D23DFE" w:rsidRPr="00C95E24" w:rsidRDefault="00D23DFE" w:rsidP="00D23DFE">
      <w:pPr>
        <w:tabs>
          <w:tab w:val="left" w:pos="475"/>
        </w:tabs>
        <w:spacing w:before="60"/>
        <w:ind w:right="176"/>
        <w:rPr>
          <w:rFonts w:cstheme="minorHAnsi"/>
        </w:rPr>
      </w:pPr>
      <w:r w:rsidRPr="00C95E24">
        <w:rPr>
          <w:rFonts w:cstheme="minorHAnsi"/>
        </w:rPr>
        <w:t xml:space="preserve">Unsere Kinderschutz-Beauftragte(n) erfüllen verschiedene Aufgaben. Sie </w:t>
      </w:r>
    </w:p>
    <w:p w14:paraId="7DE350AE"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rPr>
          <w:rFonts w:cstheme="minorHAnsi"/>
        </w:rPr>
      </w:pPr>
      <w:r w:rsidRPr="00C95E24">
        <w:rPr>
          <w:rFonts w:cstheme="minorHAnsi"/>
        </w:rPr>
        <w:t>sorgen für die Umsetzung unseres Kinderschutzkonzeptes</w:t>
      </w:r>
    </w:p>
    <w:p w14:paraId="149B261D"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rPr>
          <w:rFonts w:cstheme="minorHAnsi"/>
        </w:rPr>
      </w:pPr>
      <w:r w:rsidRPr="00C95E24">
        <w:rPr>
          <w:rFonts w:cstheme="minorHAnsi"/>
        </w:rPr>
        <w:t>organisieren Kinderschutz-Schulungen der Mitarbeitenden bzw. setzen sonstige Maßnahmen zur Sensibilisierung des Teams</w:t>
      </w:r>
    </w:p>
    <w:p w14:paraId="1F11E69A"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rPr>
          <w:rFonts w:cstheme="minorHAnsi"/>
        </w:rPr>
      </w:pPr>
      <w:r w:rsidRPr="00C95E24">
        <w:rPr>
          <w:rFonts w:cstheme="minorHAnsi"/>
        </w:rPr>
        <w:t>dokumentieren und evaluieren unser Konzept</w:t>
      </w:r>
    </w:p>
    <w:p w14:paraId="0CC8610A"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rPr>
          <w:rFonts w:cstheme="minorHAnsi"/>
        </w:rPr>
      </w:pPr>
      <w:r w:rsidRPr="00C95E24">
        <w:rPr>
          <w:rFonts w:cstheme="minorHAnsi"/>
        </w:rPr>
        <w:t>sind erste Ansprechperson für Themen des Kinderschutzes und etwaigen Fällen von Verdacht auf Grenzverletzungen oder Gewalt für Mitarbeitende, Bezugspersonen und die Kinder selbst</w:t>
      </w:r>
    </w:p>
    <w:p w14:paraId="7E3F6DDB" w14:textId="77777777" w:rsidR="00D23DFE" w:rsidRPr="00C95E24" w:rsidRDefault="00D23DFE" w:rsidP="00D23DFE">
      <w:pPr>
        <w:tabs>
          <w:tab w:val="left" w:pos="475"/>
        </w:tabs>
        <w:spacing w:before="120"/>
        <w:ind w:left="1287" w:right="176"/>
        <w:rPr>
          <w:rFonts w:cstheme="minorHAnsi"/>
          <w:b/>
          <w:bCs/>
        </w:rPr>
      </w:pPr>
      <w:r w:rsidRPr="00C95E24">
        <w:rPr>
          <w:rFonts w:cstheme="minorHAnsi"/>
          <w:b/>
          <w:bCs/>
        </w:rPr>
        <w:t>Unsere Kinderschutz-Beauftragten sind derzeit (Stand…):</w:t>
      </w:r>
    </w:p>
    <w:p w14:paraId="626677B9" w14:textId="6C8F6845"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rPr>
          <w:rFonts w:cstheme="minorHAnsi"/>
        </w:rPr>
      </w:pPr>
      <w:r w:rsidRPr="00C95E24">
        <w:rPr>
          <w:rFonts w:cstheme="minorHAnsi"/>
        </w:rPr>
        <w:t>Verena</w:t>
      </w:r>
      <w:r w:rsidR="009B3D2F">
        <w:rPr>
          <w:rFonts w:cstheme="minorHAnsi"/>
        </w:rPr>
        <w:t xml:space="preserve">, Maria, Katharina, Tanja </w:t>
      </w:r>
    </w:p>
    <w:p w14:paraId="100BD624" w14:textId="77777777" w:rsidR="00D23DFE" w:rsidRPr="00EC4729" w:rsidRDefault="00D23DFE" w:rsidP="00D23DFE">
      <w:pPr>
        <w:pStyle w:val="berschrift3"/>
        <w:numPr>
          <w:ilvl w:val="0"/>
          <w:numId w:val="20"/>
        </w:numPr>
        <w:tabs>
          <w:tab w:val="num" w:pos="360"/>
        </w:tabs>
        <w:ind w:left="0" w:firstLine="0"/>
        <w:rPr>
          <w:rFonts w:ascii="Akagi Pro Book" w:hAnsi="Akagi Pro Book" w:cstheme="minorHAnsi"/>
        </w:rPr>
      </w:pPr>
      <w:bookmarkStart w:id="39" w:name="_Toc147093081"/>
      <w:bookmarkStart w:id="40" w:name="_Toc180767586"/>
      <w:r w:rsidRPr="00611FB5">
        <w:rPr>
          <w:rFonts w:ascii="Akagi Pro Book" w:hAnsi="Akagi Pro Book" w:cstheme="minorHAnsi"/>
        </w:rPr>
        <w:t xml:space="preserve">externe </w:t>
      </w:r>
      <w:bookmarkEnd w:id="39"/>
      <w:r w:rsidRPr="00611FB5">
        <w:rPr>
          <w:rFonts w:ascii="Akagi Pro Book" w:hAnsi="Akagi Pro Book" w:cstheme="minorHAnsi"/>
        </w:rPr>
        <w:t>Beratungsstellen</w:t>
      </w:r>
      <w:bookmarkEnd w:id="40"/>
    </w:p>
    <w:p w14:paraId="3122E611" w14:textId="77777777" w:rsidR="00D23DFE" w:rsidRPr="00C95E24" w:rsidRDefault="00D23DFE" w:rsidP="00D23DFE">
      <w:pPr>
        <w:spacing w:after="240"/>
        <w:rPr>
          <w:rFonts w:cstheme="minorHAnsi"/>
          <w:b/>
        </w:rPr>
      </w:pPr>
      <w:r>
        <w:rPr>
          <w:rFonts w:ascii="Akagi Pro Book" w:hAnsi="Akagi Pro Book" w:cstheme="minorHAnsi"/>
          <w:b/>
        </w:rPr>
        <w:br/>
      </w:r>
      <w:r w:rsidRPr="00C95E24">
        <w:rPr>
          <w:rFonts w:cstheme="minorHAnsi"/>
          <w:b/>
        </w:rPr>
        <w:t>Kinder und Jugendanwaltschaft</w:t>
      </w:r>
    </w:p>
    <w:p w14:paraId="22E0DC7D" w14:textId="77777777" w:rsidR="00D23DFE" w:rsidRPr="00C95E24" w:rsidRDefault="00D23DFE" w:rsidP="00D23DFE">
      <w:pPr>
        <w:jc w:val="both"/>
        <w:rPr>
          <w:rFonts w:cs="Arial"/>
          <w:szCs w:val="20"/>
        </w:rPr>
      </w:pPr>
      <w:r w:rsidRPr="00C95E24">
        <w:rPr>
          <w:rFonts w:cs="Arial"/>
          <w:szCs w:val="20"/>
        </w:rPr>
        <w:t xml:space="preserve">An die </w:t>
      </w:r>
      <w:r w:rsidRPr="00C95E24">
        <w:rPr>
          <w:rFonts w:cs="Arial"/>
          <w:b/>
          <w:szCs w:val="20"/>
        </w:rPr>
        <w:t>Kinder- und Jugendanwaltschaft Tirol</w:t>
      </w:r>
      <w:r w:rsidRPr="00C95E24">
        <w:rPr>
          <w:rFonts w:cs="Arial"/>
          <w:szCs w:val="20"/>
        </w:rPr>
        <w:t xml:space="preserve"> können sich Kinder und Jugendliche, Eltern oder auch Mitarbeiter*innen wenden. Die externe Beratungsstelle fungiert dann als Vermittlung und kann sich mit der übergeordneten Stelle, wie zum Beispiel der Abteilung Elementarbildung und allgemeines Bildungswesen des Landes Tirol in Verbindung setzen. Die Abklärung eines Verdachts wird allerdings nicht von der externen Beratungsstelle durchgeführt. Sie kann jedoch dabei unterstützen.</w:t>
      </w:r>
    </w:p>
    <w:p w14:paraId="277777BC" w14:textId="77777777" w:rsidR="00D23DFE" w:rsidRPr="00C95E24" w:rsidRDefault="00D23DFE" w:rsidP="00D23DFE">
      <w:pPr>
        <w:rPr>
          <w:rFonts w:cstheme="minorHAnsi"/>
        </w:rPr>
      </w:pPr>
    </w:p>
    <w:p w14:paraId="06E6C003" w14:textId="32CE7FF8" w:rsidR="00D23DFE" w:rsidRPr="009B3D2F" w:rsidRDefault="00D23DFE" w:rsidP="009B3D2F">
      <w:pPr>
        <w:rPr>
          <w:rStyle w:val="Hyperlink"/>
          <w:rFonts w:cstheme="minorHAnsi"/>
          <w:b/>
        </w:rPr>
      </w:pPr>
      <w:r w:rsidRPr="00C95E24">
        <w:rPr>
          <w:rFonts w:cstheme="minorHAnsi"/>
        </w:rPr>
        <w:t>Kinder- und Jugendanwaltschaft Tirol</w:t>
      </w:r>
      <w:r w:rsidRPr="00C95E24">
        <w:rPr>
          <w:rFonts w:cstheme="minorHAnsi"/>
        </w:rPr>
        <w:br/>
      </w:r>
      <w:r w:rsidRPr="00C95E24">
        <w:rPr>
          <w:rFonts w:cstheme="minorHAnsi"/>
          <w:b/>
        </w:rPr>
        <w:t>+43 512 508 3792</w:t>
      </w:r>
      <w:r w:rsidRPr="00C95E24">
        <w:rPr>
          <w:rFonts w:cstheme="minorHAnsi"/>
          <w:b/>
        </w:rPr>
        <w:br/>
      </w:r>
      <w:r w:rsidRPr="009B3D2F">
        <w:rPr>
          <w:rFonts w:cstheme="minorHAnsi"/>
          <w:b/>
        </w:rPr>
        <w:t>kija@tirol.gv.at</w:t>
      </w:r>
    </w:p>
    <w:p w14:paraId="5D60F819" w14:textId="77777777" w:rsidR="00D23DFE" w:rsidRPr="00C95E24" w:rsidRDefault="00D23DFE" w:rsidP="00D23DFE">
      <w:pPr>
        <w:spacing w:after="240"/>
        <w:rPr>
          <w:rFonts w:cstheme="minorHAnsi"/>
          <w:b/>
        </w:rPr>
      </w:pPr>
      <w:r w:rsidRPr="00C95E24">
        <w:rPr>
          <w:rStyle w:val="Hyperlink"/>
          <w:rFonts w:cstheme="minorHAnsi"/>
          <w:b/>
          <w:color w:val="auto"/>
        </w:rPr>
        <w:lastRenderedPageBreak/>
        <w:t>Kinder- und Jugendhilfe</w:t>
      </w:r>
    </w:p>
    <w:p w14:paraId="6C1ABC15" w14:textId="77777777" w:rsidR="00D23DFE" w:rsidRPr="00C95E24" w:rsidRDefault="00D23DFE" w:rsidP="00D23DFE">
      <w:pPr>
        <w:rPr>
          <w:rFonts w:cs="Arial"/>
          <w:szCs w:val="20"/>
          <w:u w:val="single"/>
        </w:rPr>
      </w:pPr>
      <w:r w:rsidRPr="00C95E24">
        <w:rPr>
          <w:rFonts w:cs="Arial"/>
          <w:szCs w:val="20"/>
          <w:u w:val="single"/>
        </w:rPr>
        <w:t>Die Aufgaben und Angebote der Kinder- und Jugendhilfe umfassen insbesondere:</w:t>
      </w:r>
    </w:p>
    <w:p w14:paraId="58AE6C23" w14:textId="77777777" w:rsidR="00D23DFE" w:rsidRPr="00C95E24" w:rsidRDefault="00D23DFE" w:rsidP="00D23DFE">
      <w:pPr>
        <w:pStyle w:val="Listenabsatz"/>
        <w:numPr>
          <w:ilvl w:val="0"/>
          <w:numId w:val="21"/>
        </w:numPr>
        <w:spacing w:after="0" w:line="240" w:lineRule="auto"/>
        <w:contextualSpacing w:val="0"/>
        <w:rPr>
          <w:rFonts w:cs="Arial"/>
          <w:szCs w:val="20"/>
        </w:rPr>
      </w:pPr>
      <w:r w:rsidRPr="00C95E24">
        <w:rPr>
          <w:rFonts w:cs="Arial"/>
          <w:szCs w:val="20"/>
        </w:rPr>
        <w:t>Beratung und Unterstützung bei familiären Problemen.</w:t>
      </w:r>
    </w:p>
    <w:p w14:paraId="367753F5" w14:textId="77777777" w:rsidR="00D23DFE" w:rsidRPr="00C95E24" w:rsidRDefault="00D23DFE" w:rsidP="00D23DFE">
      <w:pPr>
        <w:pStyle w:val="Listenabsatz"/>
        <w:numPr>
          <w:ilvl w:val="0"/>
          <w:numId w:val="21"/>
        </w:numPr>
        <w:spacing w:after="0" w:line="240" w:lineRule="auto"/>
        <w:contextualSpacing w:val="0"/>
        <w:rPr>
          <w:rFonts w:cs="Arial"/>
          <w:szCs w:val="20"/>
        </w:rPr>
      </w:pPr>
      <w:r w:rsidRPr="00C95E24">
        <w:rPr>
          <w:rFonts w:cs="Arial"/>
          <w:szCs w:val="20"/>
        </w:rPr>
        <w:t>Begleitung von Familien durch Belastungs- und Krisenzeiten.</w:t>
      </w:r>
    </w:p>
    <w:p w14:paraId="1ADC9E4C" w14:textId="77777777" w:rsidR="00D23DFE" w:rsidRPr="00C95E24" w:rsidRDefault="00D23DFE" w:rsidP="00D23DFE">
      <w:pPr>
        <w:pStyle w:val="Listenabsatz"/>
        <w:numPr>
          <w:ilvl w:val="0"/>
          <w:numId w:val="21"/>
        </w:numPr>
        <w:spacing w:after="0" w:line="240" w:lineRule="auto"/>
        <w:contextualSpacing w:val="0"/>
        <w:rPr>
          <w:rFonts w:cs="Arial"/>
          <w:szCs w:val="20"/>
        </w:rPr>
      </w:pPr>
      <w:r w:rsidRPr="00C95E24">
        <w:rPr>
          <w:rFonts w:cs="Arial"/>
          <w:szCs w:val="20"/>
        </w:rPr>
        <w:t>Schutz und Hilfe für Kinder, die Vernachlässigung oder Gewalt erleben.</w:t>
      </w:r>
    </w:p>
    <w:p w14:paraId="1CB1773E" w14:textId="77777777" w:rsidR="00D23DFE" w:rsidRPr="00C95E24" w:rsidRDefault="00D23DFE" w:rsidP="00D23DFE">
      <w:pPr>
        <w:pStyle w:val="Listenabsatz"/>
        <w:numPr>
          <w:ilvl w:val="0"/>
          <w:numId w:val="21"/>
        </w:numPr>
        <w:spacing w:after="0" w:line="240" w:lineRule="auto"/>
        <w:contextualSpacing w:val="0"/>
        <w:rPr>
          <w:rFonts w:cs="Arial"/>
          <w:szCs w:val="20"/>
        </w:rPr>
      </w:pPr>
      <w:r w:rsidRPr="00C95E24">
        <w:rPr>
          <w:rFonts w:cs="Arial"/>
          <w:szCs w:val="20"/>
        </w:rPr>
        <w:t>Rechtsinformation</w:t>
      </w:r>
    </w:p>
    <w:p w14:paraId="7CE89BC6" w14:textId="77777777" w:rsidR="001A7E90" w:rsidRDefault="001A7E90" w:rsidP="00D23DFE">
      <w:pPr>
        <w:rPr>
          <w:rFonts w:cs="Arial"/>
          <w:szCs w:val="20"/>
        </w:rPr>
      </w:pPr>
    </w:p>
    <w:p w14:paraId="5F3850C0" w14:textId="02ACF045" w:rsidR="00D23DFE" w:rsidRPr="00C95E24" w:rsidRDefault="00D23DFE" w:rsidP="00D23DFE">
      <w:pPr>
        <w:rPr>
          <w:rFonts w:cs="Arial"/>
          <w:szCs w:val="20"/>
          <w:u w:val="single"/>
        </w:rPr>
      </w:pPr>
      <w:r w:rsidRPr="00C95E24">
        <w:rPr>
          <w:rFonts w:cs="Arial"/>
          <w:szCs w:val="20"/>
          <w:u w:val="single"/>
        </w:rPr>
        <w:t>Anliegen, bei denen beraten und unterstützt werden kann:</w:t>
      </w:r>
    </w:p>
    <w:p w14:paraId="0E7EBDAE"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Die Vaterschaft soll festgestellt werden.</w:t>
      </w:r>
    </w:p>
    <w:p w14:paraId="2F3F6D37"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Sie wollen den Unterhalt für das Kind regeln.</w:t>
      </w:r>
    </w:p>
    <w:p w14:paraId="2F4DA8E1"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Das Kind braucht Unterhaltsvorschüsse.</w:t>
      </w:r>
    </w:p>
    <w:p w14:paraId="515487AB"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Sie haben Hinweise darauf, dass ein Kind in Ihrer Umgebung vernachlässigt wird oder Schutz vor Gewalt braucht und möchten eine Überprüfung durch die Kinder- und Jugendhilfe.</w:t>
      </w:r>
    </w:p>
    <w:p w14:paraId="32E59359"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Sie suchen Unterstützung bei Erziehungsfragen oder Begleitung bei der Bewältigung familiärer Belastungen und Krisen.</w:t>
      </w:r>
    </w:p>
    <w:p w14:paraId="2C528A36"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Das Kind soll die Trennung/Scheidung seiner Eltern gut verkraften.</w:t>
      </w:r>
    </w:p>
    <w:p w14:paraId="758CFB07"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Sie haben Schwierigkeiten, für Ihr Kind einen geeigneten Betreuungsplatz zu finden.</w:t>
      </w:r>
    </w:p>
    <w:p w14:paraId="3C872B56" w14:textId="77777777" w:rsidR="00D23DFE" w:rsidRPr="00C95E24" w:rsidRDefault="00D23DFE" w:rsidP="00D23DFE">
      <w:pPr>
        <w:pStyle w:val="Listenabsatz"/>
        <w:numPr>
          <w:ilvl w:val="0"/>
          <w:numId w:val="22"/>
        </w:numPr>
        <w:spacing w:after="0" w:line="240" w:lineRule="auto"/>
        <w:contextualSpacing w:val="0"/>
        <w:rPr>
          <w:rFonts w:cs="Arial"/>
          <w:szCs w:val="20"/>
        </w:rPr>
      </w:pPr>
      <w:r w:rsidRPr="00C95E24">
        <w:rPr>
          <w:rFonts w:cs="Arial"/>
          <w:szCs w:val="20"/>
        </w:rPr>
        <w:t>Sie wollen ein Pflegekind in Ihre Familie aufnehmen.</w:t>
      </w:r>
    </w:p>
    <w:p w14:paraId="28965C62" w14:textId="77777777" w:rsidR="00D23DFE" w:rsidRPr="00C95E24" w:rsidRDefault="00D23DFE" w:rsidP="00D23DFE">
      <w:pPr>
        <w:pStyle w:val="Listenabsatz"/>
        <w:numPr>
          <w:ilvl w:val="0"/>
          <w:numId w:val="22"/>
        </w:numPr>
        <w:spacing w:after="0" w:line="240" w:lineRule="auto"/>
        <w:contextualSpacing w:val="0"/>
        <w:rPr>
          <w:rFonts w:cs="Arial"/>
          <w:szCs w:val="20"/>
          <w:lang w:eastAsia="zh-CN"/>
        </w:rPr>
      </w:pPr>
      <w:r w:rsidRPr="00C95E24">
        <w:rPr>
          <w:rFonts w:cs="Arial"/>
          <w:szCs w:val="20"/>
        </w:rPr>
        <w:t>Sie überlegen sich, Ihr Kind zur Adoption freizugeben oder ein Kind zu adoptieren.</w:t>
      </w:r>
    </w:p>
    <w:p w14:paraId="2B62E2C9" w14:textId="77777777" w:rsidR="00D23DFE" w:rsidRPr="00C95E24" w:rsidRDefault="00D23DFE" w:rsidP="00D23DFE">
      <w:pPr>
        <w:rPr>
          <w:rFonts w:cs="Arial"/>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0"/>
        <w:gridCol w:w="4472"/>
      </w:tblGrid>
      <w:tr w:rsidR="00D23DFE" w:rsidRPr="00C95E24" w14:paraId="690DAC12" w14:textId="77777777" w:rsidTr="00D44D07">
        <w:tc>
          <w:tcPr>
            <w:tcW w:w="4814" w:type="dxa"/>
          </w:tcPr>
          <w:p w14:paraId="0BA301EE" w14:textId="77777777" w:rsidR="00D23DFE" w:rsidRPr="00C95E24" w:rsidRDefault="00D23DFE" w:rsidP="00D44D07">
            <w:pPr>
              <w:rPr>
                <w:lang w:val="de-AT"/>
              </w:rPr>
            </w:pPr>
            <w:r w:rsidRPr="00C95E24">
              <w:rPr>
                <w:b/>
                <w:lang w:val="de-AT"/>
              </w:rPr>
              <w:t>Bezirkshauptmannschaft Landeck</w:t>
            </w:r>
            <w:r w:rsidRPr="00C95E24">
              <w:rPr>
                <w:b/>
                <w:lang w:val="de-AT"/>
              </w:rPr>
              <w:br/>
              <w:t>Kinder- und Jugendhilfe</w:t>
            </w:r>
            <w:r w:rsidRPr="00C95E24">
              <w:rPr>
                <w:lang w:val="de-AT"/>
              </w:rPr>
              <w:br/>
              <w:t>Tel.: 05442/6996-5462</w:t>
            </w:r>
            <w:r w:rsidRPr="00C95E24">
              <w:rPr>
                <w:lang w:val="de-AT"/>
              </w:rPr>
              <w:br/>
              <w:t xml:space="preserve">E-Mail: </w:t>
            </w:r>
            <w:hyperlink w:history="1">
              <w:r w:rsidRPr="00C95E24">
                <w:rPr>
                  <w:rStyle w:val="Hyperlink"/>
                  <w:lang w:val="de-AT"/>
                </w:rPr>
                <w:t>bh.landeck@tirol.gv.at</w:t>
              </w:r>
            </w:hyperlink>
            <w:r w:rsidRPr="00C95E24">
              <w:rPr>
                <w:lang w:val="de-AT"/>
              </w:rPr>
              <w:t xml:space="preserve"> </w:t>
            </w:r>
          </w:p>
        </w:tc>
        <w:tc>
          <w:tcPr>
            <w:tcW w:w="4814" w:type="dxa"/>
          </w:tcPr>
          <w:p w14:paraId="078DB0D3" w14:textId="77777777" w:rsidR="00D23DFE" w:rsidRPr="00C95E24" w:rsidRDefault="00D23DFE" w:rsidP="00D44D07">
            <w:pPr>
              <w:rPr>
                <w:rStyle w:val="Hyperlink"/>
                <w:lang w:val="de-AT"/>
              </w:rPr>
            </w:pPr>
            <w:r w:rsidRPr="00C95E24">
              <w:rPr>
                <w:b/>
                <w:lang w:val="de-AT"/>
              </w:rPr>
              <w:t xml:space="preserve">Bezirkshauptmannschaft Imst </w:t>
            </w:r>
            <w:r w:rsidRPr="00C95E24">
              <w:rPr>
                <w:b/>
                <w:lang w:val="de-AT"/>
              </w:rPr>
              <w:br/>
              <w:t>Kinder- und Jugendhilfe</w:t>
            </w:r>
            <w:r w:rsidRPr="00C95E24">
              <w:rPr>
                <w:lang w:val="de-AT"/>
              </w:rPr>
              <w:t xml:space="preserve"> </w:t>
            </w:r>
            <w:r w:rsidRPr="00C95E24">
              <w:rPr>
                <w:lang w:val="de-AT"/>
              </w:rPr>
              <w:br/>
              <w:t xml:space="preserve">Tel.: 05412/6996-5361 </w:t>
            </w:r>
            <w:r w:rsidRPr="00C95E24">
              <w:rPr>
                <w:lang w:val="de-AT"/>
              </w:rPr>
              <w:br/>
              <w:t xml:space="preserve">E-Mail: </w:t>
            </w:r>
            <w:hyperlink w:history="1">
              <w:r w:rsidRPr="00C95E24">
                <w:rPr>
                  <w:rStyle w:val="Hyperlink"/>
                  <w:lang w:val="de-AT"/>
                </w:rPr>
                <w:t>bh.imst@tirol.gv.at</w:t>
              </w:r>
            </w:hyperlink>
          </w:p>
          <w:p w14:paraId="61C54C51" w14:textId="77777777" w:rsidR="00D23DFE" w:rsidRPr="00C95E24" w:rsidRDefault="00D23DFE" w:rsidP="00D44D07">
            <w:pPr>
              <w:rPr>
                <w:rFonts w:cstheme="minorHAnsi"/>
                <w:lang w:val="de-AT"/>
              </w:rPr>
            </w:pPr>
          </w:p>
        </w:tc>
      </w:tr>
      <w:tr w:rsidR="00D23DFE" w:rsidRPr="00C95E24" w14:paraId="07FC627A" w14:textId="77777777" w:rsidTr="00D44D07">
        <w:tc>
          <w:tcPr>
            <w:tcW w:w="4814" w:type="dxa"/>
          </w:tcPr>
          <w:p w14:paraId="4C8F16EA" w14:textId="77777777" w:rsidR="00D23DFE" w:rsidRPr="00C95E24" w:rsidRDefault="00D23DFE" w:rsidP="00D44D07">
            <w:pPr>
              <w:rPr>
                <w:lang w:val="de-AT"/>
              </w:rPr>
            </w:pPr>
            <w:r w:rsidRPr="00C95E24">
              <w:rPr>
                <w:b/>
                <w:lang w:val="de-AT"/>
              </w:rPr>
              <w:t xml:space="preserve">Bezirkshauptmannschaft Reutte </w:t>
            </w:r>
            <w:r w:rsidRPr="00C95E24">
              <w:rPr>
                <w:b/>
                <w:lang w:val="de-AT"/>
              </w:rPr>
              <w:br/>
              <w:t>Kinder- und Jugendhilfe</w:t>
            </w:r>
            <w:r w:rsidRPr="00C95E24">
              <w:rPr>
                <w:lang w:val="de-AT"/>
              </w:rPr>
              <w:t xml:space="preserve"> </w:t>
            </w:r>
            <w:r w:rsidRPr="00C95E24">
              <w:rPr>
                <w:lang w:val="de-AT"/>
              </w:rPr>
              <w:br/>
              <w:t xml:space="preserve">Tel.: 05672/6996-5672 </w:t>
            </w:r>
            <w:r w:rsidRPr="00C95E24">
              <w:rPr>
                <w:lang w:val="de-AT"/>
              </w:rPr>
              <w:br/>
              <w:t xml:space="preserve">E-Mail: </w:t>
            </w:r>
            <w:hyperlink w:history="1">
              <w:r w:rsidRPr="00C95E24">
                <w:rPr>
                  <w:rStyle w:val="Hyperlink"/>
                  <w:lang w:val="de-AT"/>
                </w:rPr>
                <w:t>bh.reutte@tirol.gv.at</w:t>
              </w:r>
            </w:hyperlink>
            <w:r w:rsidRPr="00C95E24">
              <w:rPr>
                <w:lang w:val="de-AT"/>
              </w:rPr>
              <w:t xml:space="preserve"> </w:t>
            </w:r>
          </w:p>
          <w:p w14:paraId="286EE9D3" w14:textId="77777777" w:rsidR="00D23DFE" w:rsidRPr="00C95E24" w:rsidRDefault="00D23DFE" w:rsidP="00D44D07">
            <w:pPr>
              <w:rPr>
                <w:rFonts w:cstheme="minorHAnsi"/>
                <w:lang w:val="de-AT"/>
              </w:rPr>
            </w:pPr>
          </w:p>
        </w:tc>
        <w:tc>
          <w:tcPr>
            <w:tcW w:w="4814" w:type="dxa"/>
          </w:tcPr>
          <w:p w14:paraId="420CFCD3" w14:textId="77777777" w:rsidR="00D23DFE" w:rsidRPr="00C95E24" w:rsidRDefault="00D23DFE" w:rsidP="00D44D07">
            <w:pPr>
              <w:rPr>
                <w:lang w:val="de-AT"/>
              </w:rPr>
            </w:pPr>
            <w:r w:rsidRPr="00C95E24">
              <w:rPr>
                <w:b/>
                <w:lang w:val="de-AT"/>
              </w:rPr>
              <w:t>Bezirkshauptmannschaft Innsbruck</w:t>
            </w:r>
            <w:r w:rsidRPr="00C95E24">
              <w:rPr>
                <w:b/>
                <w:lang w:val="de-AT"/>
              </w:rPr>
              <w:br/>
              <w:t>Kinder- und Jugendhilfe</w:t>
            </w:r>
            <w:r w:rsidRPr="00C95E24">
              <w:rPr>
                <w:lang w:val="de-AT"/>
              </w:rPr>
              <w:br/>
              <w:t>Tel.: 0512/5344-6212</w:t>
            </w:r>
            <w:r w:rsidRPr="00C95E24">
              <w:rPr>
                <w:lang w:val="de-AT"/>
              </w:rPr>
              <w:br/>
              <w:t xml:space="preserve">E-Mail: </w:t>
            </w:r>
            <w:hyperlink w:history="1">
              <w:r w:rsidRPr="00C95E24">
                <w:rPr>
                  <w:rStyle w:val="Hyperlink"/>
                  <w:lang w:val="de-AT"/>
                </w:rPr>
                <w:t>bh.innsbruck@tirol.gv.at</w:t>
              </w:r>
            </w:hyperlink>
            <w:r w:rsidRPr="00C95E24">
              <w:rPr>
                <w:lang w:val="de-AT"/>
              </w:rPr>
              <w:t xml:space="preserve"> </w:t>
            </w:r>
          </w:p>
          <w:p w14:paraId="074BF4D6" w14:textId="77777777" w:rsidR="00D23DFE" w:rsidRPr="00C95E24" w:rsidRDefault="00D23DFE" w:rsidP="00D44D07">
            <w:pPr>
              <w:rPr>
                <w:rFonts w:cstheme="minorHAnsi"/>
                <w:lang w:val="de-AT"/>
              </w:rPr>
            </w:pPr>
          </w:p>
        </w:tc>
      </w:tr>
      <w:tr w:rsidR="00D23DFE" w:rsidRPr="00C95E24" w14:paraId="6232E613" w14:textId="77777777" w:rsidTr="00D44D07">
        <w:tc>
          <w:tcPr>
            <w:tcW w:w="4814" w:type="dxa"/>
          </w:tcPr>
          <w:p w14:paraId="785AA6A7" w14:textId="77777777" w:rsidR="00D23DFE" w:rsidRPr="00C95E24" w:rsidRDefault="00D23DFE" w:rsidP="00D44D07">
            <w:pPr>
              <w:rPr>
                <w:lang w:val="de-AT"/>
              </w:rPr>
            </w:pPr>
            <w:r w:rsidRPr="00C95E24">
              <w:rPr>
                <w:b/>
                <w:lang w:val="de-AT"/>
              </w:rPr>
              <w:t xml:space="preserve">Stadtmagistrat Innsbruck </w:t>
            </w:r>
            <w:r w:rsidRPr="00C95E24">
              <w:rPr>
                <w:b/>
                <w:lang w:val="de-AT"/>
              </w:rPr>
              <w:br/>
              <w:t>Kinder- und Jugendhilfe</w:t>
            </w:r>
            <w:r w:rsidRPr="00C95E24">
              <w:rPr>
                <w:lang w:val="de-AT"/>
              </w:rPr>
              <w:t xml:space="preserve"> </w:t>
            </w:r>
            <w:r w:rsidRPr="00C95E24">
              <w:rPr>
                <w:lang w:val="de-AT"/>
              </w:rPr>
              <w:br/>
              <w:t xml:space="preserve">Tel.: 0512/5360-9228 </w:t>
            </w:r>
            <w:r w:rsidRPr="00C95E24">
              <w:rPr>
                <w:lang w:val="de-AT"/>
              </w:rPr>
              <w:br/>
              <w:t xml:space="preserve">E-Mail: </w:t>
            </w:r>
            <w:hyperlink w:history="1">
              <w:r w:rsidRPr="00C95E24">
                <w:rPr>
                  <w:rStyle w:val="Hyperlink"/>
                  <w:lang w:val="de-AT"/>
                </w:rPr>
                <w:t>post.kinderhilfe@innsbruck.gv.at</w:t>
              </w:r>
            </w:hyperlink>
            <w:r w:rsidRPr="00C95E24">
              <w:rPr>
                <w:lang w:val="de-AT"/>
              </w:rPr>
              <w:t xml:space="preserve"> </w:t>
            </w:r>
          </w:p>
          <w:p w14:paraId="48B847AF" w14:textId="77777777" w:rsidR="00D23DFE" w:rsidRPr="00C95E24" w:rsidRDefault="00D23DFE" w:rsidP="00D44D07">
            <w:pPr>
              <w:rPr>
                <w:rFonts w:cstheme="minorHAnsi"/>
                <w:lang w:val="de-AT"/>
              </w:rPr>
            </w:pPr>
          </w:p>
        </w:tc>
        <w:tc>
          <w:tcPr>
            <w:tcW w:w="4814" w:type="dxa"/>
          </w:tcPr>
          <w:p w14:paraId="60A2D785" w14:textId="77777777" w:rsidR="00D23DFE" w:rsidRPr="00C95E24" w:rsidRDefault="00D23DFE" w:rsidP="00D44D07">
            <w:pPr>
              <w:rPr>
                <w:rFonts w:cstheme="minorHAnsi"/>
                <w:lang w:val="de-AT"/>
              </w:rPr>
            </w:pPr>
            <w:r w:rsidRPr="00C95E24">
              <w:rPr>
                <w:b/>
                <w:lang w:val="de-AT"/>
              </w:rPr>
              <w:t xml:space="preserve">Bezirkshauptmannschaft Schwaz </w:t>
            </w:r>
            <w:r w:rsidRPr="00C95E24">
              <w:rPr>
                <w:b/>
                <w:lang w:val="de-AT"/>
              </w:rPr>
              <w:br/>
              <w:t>Kinder- und Jugendhilfe</w:t>
            </w:r>
            <w:r w:rsidRPr="00C95E24">
              <w:rPr>
                <w:lang w:val="de-AT"/>
              </w:rPr>
              <w:t xml:space="preserve"> </w:t>
            </w:r>
            <w:r w:rsidRPr="00C95E24">
              <w:rPr>
                <w:lang w:val="de-AT"/>
              </w:rPr>
              <w:br/>
              <w:t xml:space="preserve">Tel.: 05242/6931-5831 </w:t>
            </w:r>
            <w:r w:rsidRPr="00C95E24">
              <w:rPr>
                <w:lang w:val="de-AT"/>
              </w:rPr>
              <w:br/>
              <w:t xml:space="preserve">E-Mail: </w:t>
            </w:r>
            <w:hyperlink w:history="1">
              <w:r w:rsidRPr="00C95E24">
                <w:rPr>
                  <w:rStyle w:val="Hyperlink"/>
                  <w:lang w:val="de-AT"/>
                </w:rPr>
                <w:t>bh.schwaz@tirol.gv.at</w:t>
              </w:r>
            </w:hyperlink>
          </w:p>
        </w:tc>
      </w:tr>
      <w:tr w:rsidR="00D23DFE" w:rsidRPr="00C95E24" w14:paraId="00C5A9C0" w14:textId="77777777" w:rsidTr="00D44D07">
        <w:tc>
          <w:tcPr>
            <w:tcW w:w="4814" w:type="dxa"/>
          </w:tcPr>
          <w:p w14:paraId="55B16229" w14:textId="77777777" w:rsidR="00D23DFE" w:rsidRPr="00C95E24" w:rsidRDefault="00D23DFE" w:rsidP="00D44D07">
            <w:pPr>
              <w:rPr>
                <w:rStyle w:val="Hyperlink"/>
                <w:lang w:val="de-AT"/>
              </w:rPr>
            </w:pPr>
            <w:r w:rsidRPr="00C95E24">
              <w:rPr>
                <w:b/>
                <w:lang w:val="de-AT"/>
              </w:rPr>
              <w:t>Bezirkshauptmannschaft Kitzbühel</w:t>
            </w:r>
            <w:r w:rsidRPr="00C95E24">
              <w:rPr>
                <w:b/>
                <w:lang w:val="de-AT"/>
              </w:rPr>
              <w:br/>
              <w:t>Kinder- und Jugendhilfe</w:t>
            </w:r>
            <w:r w:rsidRPr="00C95E24">
              <w:rPr>
                <w:lang w:val="de-AT"/>
              </w:rPr>
              <w:br/>
              <w:t>Tel.: 05356/62131-6342</w:t>
            </w:r>
            <w:r w:rsidRPr="00C95E24">
              <w:rPr>
                <w:lang w:val="de-AT"/>
              </w:rPr>
              <w:br/>
              <w:t xml:space="preserve">E-Mail: </w:t>
            </w:r>
            <w:hyperlink w:history="1">
              <w:r w:rsidRPr="00C95E24">
                <w:rPr>
                  <w:rStyle w:val="Hyperlink"/>
                  <w:lang w:val="de-AT"/>
                </w:rPr>
                <w:t>bh.kitzbuehel@tirol.gv.at</w:t>
              </w:r>
            </w:hyperlink>
          </w:p>
          <w:p w14:paraId="110F9105" w14:textId="77777777" w:rsidR="00D23DFE" w:rsidRPr="00C95E24" w:rsidRDefault="00D23DFE" w:rsidP="00D44D07">
            <w:pPr>
              <w:rPr>
                <w:rFonts w:cstheme="minorHAnsi"/>
                <w:lang w:val="de-AT"/>
              </w:rPr>
            </w:pPr>
          </w:p>
        </w:tc>
        <w:tc>
          <w:tcPr>
            <w:tcW w:w="4814" w:type="dxa"/>
          </w:tcPr>
          <w:p w14:paraId="1D3B234B" w14:textId="77777777" w:rsidR="00D23DFE" w:rsidRPr="00C95E24" w:rsidRDefault="00D23DFE" w:rsidP="00D44D07">
            <w:pPr>
              <w:rPr>
                <w:rFonts w:cstheme="minorHAnsi"/>
                <w:lang w:val="de-AT"/>
              </w:rPr>
            </w:pPr>
            <w:r w:rsidRPr="00C95E24">
              <w:rPr>
                <w:b/>
                <w:lang w:val="de-AT"/>
              </w:rPr>
              <w:t xml:space="preserve">Bezirkshauptmannschaft Lienz </w:t>
            </w:r>
            <w:r w:rsidRPr="00C95E24">
              <w:rPr>
                <w:b/>
                <w:lang w:val="de-AT"/>
              </w:rPr>
              <w:br/>
              <w:t>Kinder- und Jugendhilfe</w:t>
            </w:r>
            <w:r w:rsidRPr="00C95E24">
              <w:rPr>
                <w:lang w:val="de-AT"/>
              </w:rPr>
              <w:t xml:space="preserve"> </w:t>
            </w:r>
            <w:r w:rsidRPr="00C95E24">
              <w:rPr>
                <w:lang w:val="de-AT"/>
              </w:rPr>
              <w:br/>
              <w:t xml:space="preserve">Tel.: 04852/6633-6582 </w:t>
            </w:r>
            <w:r w:rsidRPr="00C95E24">
              <w:rPr>
                <w:lang w:val="de-AT"/>
              </w:rPr>
              <w:br/>
              <w:t xml:space="preserve">E-Mail: </w:t>
            </w:r>
            <w:hyperlink w:history="1">
              <w:r w:rsidRPr="00C95E24">
                <w:rPr>
                  <w:rStyle w:val="Hyperlink"/>
                  <w:lang w:val="de-AT"/>
                </w:rPr>
                <w:t>bh.lienz@tirol.gv.at</w:t>
              </w:r>
            </w:hyperlink>
          </w:p>
        </w:tc>
      </w:tr>
      <w:tr w:rsidR="00D23DFE" w:rsidRPr="00C95E24" w14:paraId="07998B28" w14:textId="77777777" w:rsidTr="00D44D07">
        <w:tc>
          <w:tcPr>
            <w:tcW w:w="4814" w:type="dxa"/>
          </w:tcPr>
          <w:p w14:paraId="3A0DD263" w14:textId="77777777" w:rsidR="00D23DFE" w:rsidRPr="00C95E24" w:rsidRDefault="00D23DFE" w:rsidP="00D44D07">
            <w:pPr>
              <w:rPr>
                <w:lang w:val="de-AT"/>
              </w:rPr>
            </w:pPr>
            <w:r w:rsidRPr="00C95E24">
              <w:rPr>
                <w:b/>
                <w:lang w:val="de-AT"/>
              </w:rPr>
              <w:t>Bezirkshauptmannschaft Kufstein</w:t>
            </w:r>
            <w:r w:rsidRPr="00C95E24">
              <w:rPr>
                <w:b/>
                <w:lang w:val="de-AT"/>
              </w:rPr>
              <w:br/>
              <w:t>Kinder- und Jugendhilfe</w:t>
            </w:r>
            <w:r w:rsidRPr="00C95E24">
              <w:rPr>
                <w:lang w:val="de-AT"/>
              </w:rPr>
              <w:br/>
              <w:t>Tel.: 05372/606-6102</w:t>
            </w:r>
            <w:r w:rsidRPr="00C95E24">
              <w:rPr>
                <w:lang w:val="de-AT"/>
              </w:rPr>
              <w:br/>
              <w:t xml:space="preserve">E-Mail: </w:t>
            </w:r>
            <w:hyperlink w:history="1">
              <w:r w:rsidRPr="00C95E24">
                <w:rPr>
                  <w:rStyle w:val="Hyperlink"/>
                  <w:lang w:val="de-AT"/>
                </w:rPr>
                <w:t>bh.kufstein@tirol.gv.at</w:t>
              </w:r>
            </w:hyperlink>
            <w:r w:rsidRPr="00C95E24">
              <w:rPr>
                <w:lang w:val="de-AT"/>
              </w:rPr>
              <w:t xml:space="preserve"> </w:t>
            </w:r>
          </w:p>
        </w:tc>
        <w:tc>
          <w:tcPr>
            <w:tcW w:w="4814" w:type="dxa"/>
          </w:tcPr>
          <w:p w14:paraId="3F4CFD2D" w14:textId="77777777" w:rsidR="00D23DFE" w:rsidRPr="00C95E24" w:rsidRDefault="00D23DFE" w:rsidP="00D44D07">
            <w:pPr>
              <w:rPr>
                <w:b/>
                <w:lang w:val="de-AT"/>
              </w:rPr>
            </w:pPr>
          </w:p>
        </w:tc>
      </w:tr>
    </w:tbl>
    <w:p w14:paraId="287C2EE9" w14:textId="77777777" w:rsidR="00D23DFE" w:rsidRPr="00C95E24" w:rsidRDefault="00D23DFE" w:rsidP="00D23DFE">
      <w:pPr>
        <w:spacing w:after="240"/>
        <w:rPr>
          <w:rStyle w:val="Hyperlink"/>
          <w:rFonts w:cstheme="minorHAnsi"/>
          <w:b/>
          <w:color w:val="auto"/>
        </w:rPr>
      </w:pPr>
    </w:p>
    <w:p w14:paraId="3F206F05" w14:textId="77777777" w:rsidR="00D23DFE" w:rsidRPr="00C95E24" w:rsidRDefault="00D23DFE" w:rsidP="00D23DFE">
      <w:pPr>
        <w:spacing w:after="240"/>
        <w:rPr>
          <w:rStyle w:val="Hyperlink"/>
          <w:rFonts w:cstheme="minorHAnsi"/>
          <w:b/>
          <w:color w:val="auto"/>
        </w:rPr>
      </w:pPr>
      <w:r w:rsidRPr="00C95E24">
        <w:rPr>
          <w:rStyle w:val="Hyperlink"/>
          <w:rFonts w:cstheme="minorHAnsi"/>
          <w:b/>
          <w:color w:val="auto"/>
        </w:rPr>
        <w:lastRenderedPageBreak/>
        <w:t>Kinderschutzzentren in Tirol</w:t>
      </w:r>
    </w:p>
    <w:p w14:paraId="5A4FEC81" w14:textId="77777777" w:rsidR="00D23DFE" w:rsidRPr="00C95E24" w:rsidRDefault="00D23DFE" w:rsidP="00D23DFE">
      <w:pPr>
        <w:jc w:val="both"/>
        <w:rPr>
          <w:rFonts w:cstheme="minorHAnsi"/>
        </w:rPr>
      </w:pPr>
      <w:r w:rsidRPr="00C95E24">
        <w:rPr>
          <w:rFonts w:cstheme="minorHAnsi"/>
        </w:rPr>
        <w:t>Die Kinderschutzzentren stehen als Beratungsstelle für Kinder und Jugendliche, zur Verfügung, die sexuelle, körperliche und seelische Gewalt erlebt haben. Auch Eltern und Mitarbeiter*innen können sich an die Beratungsstelle wenden und professionelle Beratung in Anspruch nehmen, wenn Kinder und Jugendliche körperlicher, seelischer oder sexueller Gewalt ausgesetzt waren (oder sind).</w:t>
      </w:r>
    </w:p>
    <w:p w14:paraId="4730FAF6" w14:textId="77777777" w:rsidR="00D23DFE" w:rsidRPr="00C95E24" w:rsidRDefault="00D23DFE" w:rsidP="00D23DFE">
      <w:pPr>
        <w:jc w:val="both"/>
        <w:rPr>
          <w:rFonts w:cstheme="minorHAnsi"/>
        </w:rPr>
      </w:pPr>
      <w:r w:rsidRPr="00C95E24">
        <w:rPr>
          <w:rFonts w:cstheme="minorHAnsi"/>
        </w:rPr>
        <w:t>Ausgehend von den betroffenen Kindern und Jugendlichen, werden Hilfsmaßnahmen erarbeitet, die einen Ausstieg aus der Gewaltsituation ermöglichen und vor weiteren Gewalterfahrungen schützen sollen. Um wirksam helfen zu können, arbeiten die Kinderschutzzentren eng und regelmäßig mit anderen sozialen Einrichtungen zusammen.</w:t>
      </w:r>
    </w:p>
    <w:p w14:paraId="3EB4C15C" w14:textId="77777777" w:rsidR="00C95E24" w:rsidRPr="00C95E24" w:rsidRDefault="00C95E24" w:rsidP="00D23DFE">
      <w:pPr>
        <w:rPr>
          <w: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57"/>
      </w:tblGrid>
      <w:tr w:rsidR="00D23DFE" w:rsidRPr="00C95E24" w14:paraId="0BC9E121" w14:textId="77777777" w:rsidTr="00D44D07">
        <w:tc>
          <w:tcPr>
            <w:tcW w:w="4814" w:type="dxa"/>
          </w:tcPr>
          <w:p w14:paraId="727F7A79" w14:textId="77777777" w:rsidR="00D23DFE" w:rsidRPr="00C95E24" w:rsidRDefault="00D23DFE" w:rsidP="00D44D07">
            <w:pPr>
              <w:rPr>
                <w:b/>
                <w:lang w:val="de-AT"/>
              </w:rPr>
            </w:pPr>
            <w:r w:rsidRPr="00C95E24">
              <w:rPr>
                <w:b/>
                <w:lang w:val="de-AT"/>
              </w:rPr>
              <w:t>Kinderschutzzentrum Imst</w:t>
            </w:r>
          </w:p>
          <w:p w14:paraId="1F8A6D1E" w14:textId="77777777" w:rsidR="00D23DFE" w:rsidRPr="00C95E24" w:rsidRDefault="00D23DFE" w:rsidP="00D44D07">
            <w:pPr>
              <w:rPr>
                <w:lang w:val="de-AT"/>
              </w:rPr>
            </w:pPr>
            <w:r w:rsidRPr="00C95E24">
              <w:rPr>
                <w:lang w:val="de-AT"/>
              </w:rPr>
              <w:t>Tel.: 05412-63405</w:t>
            </w:r>
          </w:p>
          <w:p w14:paraId="1C88E6CD" w14:textId="77777777" w:rsidR="00D23DFE" w:rsidRPr="00C95E24" w:rsidRDefault="00D23DFE" w:rsidP="00D44D07">
            <w:pPr>
              <w:rPr>
                <w:b/>
                <w:lang w:val="de-AT"/>
              </w:rPr>
            </w:pPr>
            <w:proofErr w:type="spellStart"/>
            <w:r w:rsidRPr="00C95E24">
              <w:rPr>
                <w:lang w:val="de-AT"/>
              </w:rPr>
              <w:t>E-mail</w:t>
            </w:r>
            <w:proofErr w:type="spellEnd"/>
            <w:r w:rsidRPr="00C95E24">
              <w:rPr>
                <w:lang w:val="de-AT"/>
              </w:rPr>
              <w:t xml:space="preserve">: </w:t>
            </w:r>
            <w:hyperlink w:history="1">
              <w:r w:rsidRPr="00C95E24">
                <w:rPr>
                  <w:rStyle w:val="Hyperlink"/>
                  <w:lang w:val="de-AT"/>
                </w:rPr>
                <w:t>imst@kinderschutz-tirol.at</w:t>
              </w:r>
            </w:hyperlink>
          </w:p>
        </w:tc>
        <w:tc>
          <w:tcPr>
            <w:tcW w:w="4814" w:type="dxa"/>
          </w:tcPr>
          <w:p w14:paraId="4B0B0437" w14:textId="77777777" w:rsidR="00D23DFE" w:rsidRPr="00C95E24" w:rsidRDefault="00D23DFE" w:rsidP="00D44D07">
            <w:pPr>
              <w:rPr>
                <w:b/>
                <w:lang w:val="de-AT"/>
              </w:rPr>
            </w:pPr>
            <w:r w:rsidRPr="00C95E24">
              <w:rPr>
                <w:b/>
                <w:lang w:val="de-AT"/>
              </w:rPr>
              <w:t>Kinderschutzzentrum Innsbruck</w:t>
            </w:r>
          </w:p>
          <w:p w14:paraId="00AD7F3C" w14:textId="77777777" w:rsidR="00D23DFE" w:rsidRPr="00C95E24" w:rsidRDefault="00D23DFE" w:rsidP="00D44D07">
            <w:pPr>
              <w:rPr>
                <w:lang w:val="de-AT"/>
              </w:rPr>
            </w:pPr>
            <w:r w:rsidRPr="00C95E24">
              <w:rPr>
                <w:lang w:val="de-AT"/>
              </w:rPr>
              <w:t>Tel.: 0512-583757</w:t>
            </w:r>
          </w:p>
          <w:p w14:paraId="1AF6DEB1" w14:textId="77777777" w:rsidR="00D23DFE" w:rsidRPr="00C95E24" w:rsidRDefault="00D23DFE" w:rsidP="00D44D07">
            <w:pPr>
              <w:rPr>
                <w:lang w:val="de-AT"/>
              </w:rPr>
            </w:pPr>
            <w:proofErr w:type="spellStart"/>
            <w:r w:rsidRPr="00C95E24">
              <w:rPr>
                <w:lang w:val="de-AT"/>
              </w:rPr>
              <w:t>E-mail</w:t>
            </w:r>
            <w:proofErr w:type="spellEnd"/>
            <w:r w:rsidRPr="00C95E24">
              <w:rPr>
                <w:lang w:val="de-AT"/>
              </w:rPr>
              <w:t xml:space="preserve">: </w:t>
            </w:r>
            <w:hyperlink w:history="1">
              <w:r w:rsidRPr="00C95E24">
                <w:rPr>
                  <w:rStyle w:val="Hyperlink"/>
                  <w:lang w:val="de-AT"/>
                </w:rPr>
                <w:t>innsbruck@kinderschutz-tirol.at</w:t>
              </w:r>
            </w:hyperlink>
          </w:p>
        </w:tc>
      </w:tr>
      <w:tr w:rsidR="00D23DFE" w:rsidRPr="00C95E24" w14:paraId="012B5BB4" w14:textId="77777777" w:rsidTr="00D44D07">
        <w:tc>
          <w:tcPr>
            <w:tcW w:w="4814" w:type="dxa"/>
          </w:tcPr>
          <w:p w14:paraId="5ACE7023" w14:textId="77777777" w:rsidR="00D23DFE" w:rsidRPr="00C95E24" w:rsidRDefault="00D23DFE" w:rsidP="00D44D07">
            <w:pPr>
              <w:rPr>
                <w:b/>
                <w:lang w:val="de-AT"/>
              </w:rPr>
            </w:pPr>
            <w:r w:rsidRPr="00C95E24">
              <w:rPr>
                <w:b/>
                <w:lang w:val="de-AT"/>
              </w:rPr>
              <w:br/>
              <w:t>Kinderschutzzentrum Lienz</w:t>
            </w:r>
          </w:p>
          <w:p w14:paraId="3CB0D94D" w14:textId="77777777" w:rsidR="00D23DFE" w:rsidRPr="00C95E24" w:rsidRDefault="00D23DFE" w:rsidP="00D44D07">
            <w:pPr>
              <w:rPr>
                <w:lang w:val="de-AT"/>
              </w:rPr>
            </w:pPr>
            <w:r w:rsidRPr="00C95E24">
              <w:rPr>
                <w:lang w:val="de-AT"/>
              </w:rPr>
              <w:t>Tel.: 04852-71440</w:t>
            </w:r>
          </w:p>
          <w:p w14:paraId="678D3464" w14:textId="77777777" w:rsidR="00D23DFE" w:rsidRPr="00C95E24" w:rsidRDefault="00D23DFE" w:rsidP="00D44D07">
            <w:pPr>
              <w:rPr>
                <w:rFonts w:cstheme="minorHAnsi"/>
                <w:b/>
                <w:lang w:val="de-AT"/>
              </w:rPr>
            </w:pPr>
            <w:proofErr w:type="spellStart"/>
            <w:r w:rsidRPr="00C95E24">
              <w:rPr>
                <w:lang w:val="de-AT"/>
              </w:rPr>
              <w:t>E-mail</w:t>
            </w:r>
            <w:proofErr w:type="spellEnd"/>
            <w:r w:rsidRPr="00C95E24">
              <w:rPr>
                <w:lang w:val="de-AT"/>
              </w:rPr>
              <w:t xml:space="preserve">: </w:t>
            </w:r>
            <w:hyperlink w:history="1">
              <w:r w:rsidRPr="00C95E24">
                <w:rPr>
                  <w:rStyle w:val="Hyperlink"/>
                  <w:lang w:val="de-AT"/>
                </w:rPr>
                <w:t>lienz@kinderschutz-tirol.at</w:t>
              </w:r>
            </w:hyperlink>
          </w:p>
        </w:tc>
        <w:tc>
          <w:tcPr>
            <w:tcW w:w="4814" w:type="dxa"/>
          </w:tcPr>
          <w:p w14:paraId="2F1FBCDE" w14:textId="77777777" w:rsidR="00D23DFE" w:rsidRPr="00C95E24" w:rsidRDefault="00D23DFE" w:rsidP="00D44D07">
            <w:pPr>
              <w:rPr>
                <w:lang w:val="de-AT"/>
              </w:rPr>
            </w:pPr>
            <w:r w:rsidRPr="00C95E24">
              <w:rPr>
                <w:rFonts w:cstheme="minorHAnsi"/>
                <w:b/>
                <w:lang w:val="de-AT"/>
              </w:rPr>
              <w:br/>
              <w:t>Kinderschutzzentrum Reutte</w:t>
            </w:r>
            <w:r w:rsidRPr="00C95E24">
              <w:rPr>
                <w:rFonts w:cstheme="minorHAnsi"/>
                <w:lang w:val="de-AT"/>
              </w:rPr>
              <w:br/>
            </w:r>
            <w:r w:rsidRPr="00C95E24">
              <w:rPr>
                <w:lang w:val="de-AT"/>
              </w:rPr>
              <w:t>Tel.: 05672-64510</w:t>
            </w:r>
          </w:p>
          <w:p w14:paraId="6F9D50A2" w14:textId="77777777" w:rsidR="00D23DFE" w:rsidRPr="00C95E24" w:rsidRDefault="00D23DFE" w:rsidP="00D44D07">
            <w:pPr>
              <w:rPr>
                <w:lang w:val="de-AT"/>
              </w:rPr>
            </w:pPr>
            <w:proofErr w:type="spellStart"/>
            <w:r w:rsidRPr="00C95E24">
              <w:rPr>
                <w:lang w:val="de-AT"/>
              </w:rPr>
              <w:t>E-mail</w:t>
            </w:r>
            <w:proofErr w:type="spellEnd"/>
            <w:r w:rsidRPr="00C95E24">
              <w:rPr>
                <w:lang w:val="de-AT"/>
              </w:rPr>
              <w:t>:</w:t>
            </w:r>
            <w:r w:rsidRPr="00C95E24">
              <w:rPr>
                <w:rStyle w:val="Hyperlink"/>
                <w:rFonts w:eastAsia="Times New Roman" w:cs="Times New Roman"/>
                <w:bCs/>
                <w:szCs w:val="27"/>
                <w:lang w:val="de-AT" w:eastAsia="de-AT"/>
              </w:rPr>
              <w:t xml:space="preserve"> </w:t>
            </w:r>
            <w:hyperlink w:history="1">
              <w:r w:rsidRPr="00C95E24">
                <w:rPr>
                  <w:rStyle w:val="Hyperlink"/>
                  <w:lang w:val="de-AT"/>
                </w:rPr>
                <w:t>reutte@kinderschutz-tirol.at</w:t>
              </w:r>
            </w:hyperlink>
          </w:p>
        </w:tc>
      </w:tr>
      <w:tr w:rsidR="00D23DFE" w:rsidRPr="00C95E24" w14:paraId="5D78284A" w14:textId="77777777" w:rsidTr="00D44D07">
        <w:tc>
          <w:tcPr>
            <w:tcW w:w="4814" w:type="dxa"/>
          </w:tcPr>
          <w:p w14:paraId="7769BDD0" w14:textId="419E863F" w:rsidR="00D23DFE" w:rsidRPr="00C95E24" w:rsidRDefault="00D23DFE" w:rsidP="00D44D07">
            <w:pPr>
              <w:rPr>
                <w:b/>
                <w:lang w:val="de-AT"/>
              </w:rPr>
            </w:pPr>
            <w:r w:rsidRPr="00C95E24">
              <w:rPr>
                <w:b/>
                <w:lang w:val="de-AT"/>
              </w:rPr>
              <w:t>Kinderschutzzentrum Wörgl</w:t>
            </w:r>
          </w:p>
          <w:p w14:paraId="2EA3C1F6" w14:textId="77777777" w:rsidR="00D23DFE" w:rsidRPr="00C95E24" w:rsidRDefault="00D23DFE" w:rsidP="00D44D07">
            <w:pPr>
              <w:rPr>
                <w:lang w:val="de-AT"/>
              </w:rPr>
            </w:pPr>
            <w:r w:rsidRPr="00C95E24">
              <w:rPr>
                <w:lang w:val="de-AT"/>
              </w:rPr>
              <w:t>Tel.: 05332-72148</w:t>
            </w:r>
            <w:r w:rsidRPr="00C95E24">
              <w:rPr>
                <w:lang w:val="de-AT"/>
              </w:rPr>
              <w:br/>
            </w:r>
            <w:proofErr w:type="spellStart"/>
            <w:r w:rsidRPr="00C95E24">
              <w:rPr>
                <w:lang w:val="de-AT"/>
              </w:rPr>
              <w:t>E-mail</w:t>
            </w:r>
            <w:proofErr w:type="spellEnd"/>
            <w:r w:rsidRPr="00C95E24">
              <w:rPr>
                <w:lang w:val="de-AT"/>
              </w:rPr>
              <w:t xml:space="preserve">: </w:t>
            </w:r>
            <w:r w:rsidRPr="00C95E24">
              <w:rPr>
                <w:rStyle w:val="Hyperlink"/>
                <w:lang w:val="de-AT"/>
              </w:rPr>
              <w:t>woergl@kinderschutz-tirol.at</w:t>
            </w:r>
          </w:p>
        </w:tc>
        <w:tc>
          <w:tcPr>
            <w:tcW w:w="4814" w:type="dxa"/>
          </w:tcPr>
          <w:p w14:paraId="5B54C0E0" w14:textId="77777777" w:rsidR="00D23DFE" w:rsidRPr="00C95E24" w:rsidRDefault="00D23DFE" w:rsidP="00D44D07">
            <w:pPr>
              <w:rPr>
                <w:b/>
                <w:lang w:val="de-AT"/>
              </w:rPr>
            </w:pPr>
          </w:p>
        </w:tc>
      </w:tr>
    </w:tbl>
    <w:p w14:paraId="7564F452" w14:textId="77777777" w:rsidR="00D23DFE" w:rsidRPr="00611FB5" w:rsidRDefault="00D23DFE" w:rsidP="00D23DFE">
      <w:pPr>
        <w:pStyle w:val="berschrift3"/>
        <w:numPr>
          <w:ilvl w:val="0"/>
          <w:numId w:val="20"/>
        </w:numPr>
        <w:tabs>
          <w:tab w:val="num" w:pos="360"/>
        </w:tabs>
        <w:ind w:left="0" w:firstLine="0"/>
        <w:rPr>
          <w:rFonts w:ascii="Akagi Pro Book" w:hAnsi="Akagi Pro Book" w:cstheme="minorHAnsi"/>
        </w:rPr>
      </w:pPr>
      <w:bookmarkStart w:id="41" w:name="_Toc147093082"/>
      <w:bookmarkStart w:id="42" w:name="_Toc180767587"/>
      <w:r w:rsidRPr="00611FB5">
        <w:rPr>
          <w:rFonts w:ascii="Akagi Pro Book" w:hAnsi="Akagi Pro Book" w:cstheme="minorHAnsi"/>
        </w:rPr>
        <w:t>Beschwerdewesen</w:t>
      </w:r>
      <w:bookmarkEnd w:id="41"/>
      <w:bookmarkEnd w:id="42"/>
    </w:p>
    <w:p w14:paraId="3CFDD3C4" w14:textId="77777777" w:rsidR="00D23DFE" w:rsidRPr="00C95E24" w:rsidRDefault="00D23DFE" w:rsidP="00D23DFE">
      <w:pPr>
        <w:tabs>
          <w:tab w:val="left" w:pos="475"/>
        </w:tabs>
        <w:spacing w:before="60"/>
        <w:ind w:right="176"/>
        <w:jc w:val="both"/>
        <w:rPr>
          <w:rFonts w:eastAsia="Times New Roman" w:cstheme="minorHAnsi"/>
          <w:bCs/>
          <w:lang w:eastAsia="de-AT"/>
        </w:rPr>
      </w:pPr>
      <w:r w:rsidRPr="00C95E24">
        <w:rPr>
          <w:rFonts w:eastAsia="Times New Roman" w:cstheme="minorHAnsi"/>
          <w:bCs/>
          <w:lang w:eastAsia="de-AT"/>
        </w:rPr>
        <w:t xml:space="preserve">Uns </w:t>
      </w:r>
      <w:r w:rsidRPr="00C95E24">
        <w:rPr>
          <w:rFonts w:cstheme="minorHAnsi"/>
        </w:rPr>
        <w:t>ist</w:t>
      </w:r>
      <w:r w:rsidRPr="00C95E24">
        <w:rPr>
          <w:rFonts w:eastAsia="Times New Roman" w:cstheme="minorHAnsi"/>
          <w:bCs/>
          <w:lang w:eastAsia="de-AT"/>
        </w:rPr>
        <w:t xml:space="preserve"> wichtig, dass sich alle Kinder in unserem Haus wohl und sicher fühlen und wir das Vertrauen ihrer Bezugspersonen genießen. Den Rahmen dafür schaffen wir täglich durch unsere Art des Miteinanders und einer transparenten Kommunikation.</w:t>
      </w:r>
    </w:p>
    <w:p w14:paraId="70B1E848" w14:textId="77777777" w:rsidR="00D23DFE" w:rsidRPr="00C95E24" w:rsidRDefault="00D23DFE" w:rsidP="00D23DFE">
      <w:pPr>
        <w:tabs>
          <w:tab w:val="left" w:pos="475"/>
        </w:tabs>
        <w:spacing w:before="60"/>
        <w:ind w:right="176"/>
        <w:jc w:val="both"/>
        <w:rPr>
          <w:rFonts w:eastAsia="Times New Roman" w:cstheme="minorHAnsi"/>
          <w:bCs/>
          <w:lang w:eastAsia="de-AT"/>
        </w:rPr>
      </w:pPr>
      <w:r w:rsidRPr="00C95E24">
        <w:rPr>
          <w:rFonts w:eastAsia="Times New Roman" w:cstheme="minorHAnsi"/>
          <w:bCs/>
          <w:lang w:eastAsia="de-AT"/>
        </w:rPr>
        <w:t xml:space="preserve">Wir fragen in </w:t>
      </w:r>
      <w:r w:rsidRPr="00C95E24">
        <w:rPr>
          <w:rFonts w:cstheme="minorHAnsi"/>
        </w:rPr>
        <w:t>regelmäßigen</w:t>
      </w:r>
      <w:r w:rsidRPr="00C95E24">
        <w:rPr>
          <w:rFonts w:eastAsia="Times New Roman" w:cstheme="minorHAnsi"/>
          <w:bCs/>
          <w:lang w:eastAsia="de-AT"/>
        </w:rPr>
        <w:t xml:space="preserve"> Abständen bei allen Beteiligten ihre Zufriedenheit und ihr Wohlbefinden ab, um damit den Boden zu bereiten, dass wir über etwaige Unzufriedenheiten informiert werden. Und wenn jemand wirklich unzufrieden ist, bestehen verschiedene Möglichkeiten, uns dies mitzuteilen:</w:t>
      </w:r>
    </w:p>
    <w:p w14:paraId="74290970"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jc w:val="both"/>
        <w:rPr>
          <w:rFonts w:eastAsia="Times New Roman" w:cstheme="minorHAnsi"/>
          <w:bCs/>
          <w:lang w:eastAsia="de-AT"/>
        </w:rPr>
      </w:pPr>
      <w:r w:rsidRPr="00C95E24">
        <w:rPr>
          <w:rFonts w:eastAsia="Times New Roman" w:cstheme="minorHAnsi"/>
          <w:b/>
          <w:lang w:eastAsia="de-AT"/>
        </w:rPr>
        <w:t>Für Eltern und Bezugspersonen</w:t>
      </w:r>
      <w:r w:rsidRPr="00C95E24">
        <w:rPr>
          <w:rFonts w:eastAsia="Times New Roman" w:cstheme="minorHAnsi"/>
          <w:bCs/>
          <w:lang w:eastAsia="de-AT"/>
        </w:rPr>
        <w:t xml:space="preserve">, die mit einer pädagogischen Maßnahme unzufrieden sind oder sich Sorgen um ihr Kind und seine Zeit in unserem Haus machen, stehen die Pädagoginnen und Pädagogen für Einzelgespräche (mit Terminvereinbarung) zur Verfügung sowie in bestimmten Fällen auch die Leitung unseres Hauses oder die*der zuständige Fachinspektor*in der Abteilung Elementarbildung und allgemeines Bildungswesen. Auch in Tür- und Angelgesprächen signalisieren wir unsere Bereitschaft zu einem offenen Austausch. </w:t>
      </w:r>
    </w:p>
    <w:p w14:paraId="655C147B"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jc w:val="both"/>
        <w:rPr>
          <w:rFonts w:eastAsia="Times New Roman" w:cstheme="minorHAnsi"/>
          <w:bCs/>
          <w:lang w:eastAsia="de-AT"/>
        </w:rPr>
      </w:pPr>
      <w:r w:rsidRPr="00C95E24">
        <w:rPr>
          <w:rFonts w:eastAsia="Times New Roman" w:cstheme="minorHAnsi"/>
          <w:bCs/>
          <w:lang w:eastAsia="de-AT"/>
        </w:rPr>
        <w:t xml:space="preserve">Für </w:t>
      </w:r>
      <w:r w:rsidRPr="00C95E24">
        <w:rPr>
          <w:rFonts w:eastAsia="Times New Roman" w:cstheme="minorHAnsi"/>
          <w:b/>
          <w:lang w:eastAsia="de-AT"/>
        </w:rPr>
        <w:t>anonyme und/oder schriftliche Anliegen</w:t>
      </w:r>
      <w:r w:rsidRPr="00C95E24">
        <w:rPr>
          <w:rFonts w:eastAsia="Times New Roman" w:cstheme="minorHAnsi"/>
          <w:bCs/>
          <w:lang w:eastAsia="de-AT"/>
        </w:rPr>
        <w:t xml:space="preserve"> gibt es unser niederschwelliges Beschwerdewesen, das Bezugspersonen und Mitarbeiter*innen gleichermaßen nützen können und Kinder zum Teil. </w:t>
      </w:r>
    </w:p>
    <w:p w14:paraId="188AAA32" w14:textId="77777777" w:rsidR="00D23DFE" w:rsidRPr="00C95E24" w:rsidRDefault="00D23DFE" w:rsidP="00D23DFE">
      <w:pPr>
        <w:pStyle w:val="Listenabsatz"/>
        <w:numPr>
          <w:ilvl w:val="5"/>
          <w:numId w:val="19"/>
        </w:numPr>
        <w:tabs>
          <w:tab w:val="left" w:pos="475"/>
        </w:tabs>
        <w:spacing w:before="60" w:after="0" w:line="240" w:lineRule="auto"/>
        <w:ind w:left="1559" w:right="176"/>
        <w:contextualSpacing w:val="0"/>
        <w:jc w:val="both"/>
        <w:rPr>
          <w:rFonts w:eastAsia="Times New Roman" w:cstheme="minorHAnsi"/>
          <w:bCs/>
          <w:lang w:eastAsia="de-AT"/>
        </w:rPr>
      </w:pPr>
      <w:r w:rsidRPr="00C95E24">
        <w:rPr>
          <w:rFonts w:eastAsia="Times New Roman" w:cstheme="minorHAnsi"/>
          <w:b/>
          <w:lang w:eastAsia="de-AT"/>
        </w:rPr>
        <w:t>Beschwerdebriefkasten vor Ort</w:t>
      </w:r>
    </w:p>
    <w:p w14:paraId="1AB00F24" w14:textId="2DE69777" w:rsidR="00D23DFE" w:rsidRPr="00C95E24" w:rsidRDefault="00D23DFE" w:rsidP="00D23DFE">
      <w:pPr>
        <w:tabs>
          <w:tab w:val="left" w:pos="475"/>
        </w:tabs>
        <w:spacing w:before="60"/>
        <w:ind w:left="1559" w:right="176"/>
        <w:jc w:val="both"/>
        <w:rPr>
          <w:rFonts w:eastAsia="Times New Roman" w:cstheme="minorHAnsi"/>
          <w:bCs/>
          <w:lang w:eastAsia="de-AT"/>
        </w:rPr>
      </w:pPr>
      <w:r w:rsidRPr="00C95E24">
        <w:rPr>
          <w:rFonts w:eastAsia="Times New Roman" w:cstheme="minorHAnsi"/>
          <w:bCs/>
          <w:lang w:eastAsia="de-AT"/>
        </w:rPr>
        <w:t xml:space="preserve">Beschwerden, die uns hier erreichen werden regelmäßig durchgesehen und je nach Inhalt der Beschwerde im Team und/oder mit der Leitung besprochen. Nach Möglichkeit und Inhalt der Beschwerde werden entsprechende </w:t>
      </w:r>
      <w:r w:rsidRPr="00C95E24">
        <w:rPr>
          <w:rFonts w:eastAsia="Times New Roman" w:cstheme="minorHAnsi"/>
          <w:bCs/>
          <w:lang w:eastAsia="de-AT"/>
        </w:rPr>
        <w:lastRenderedPageBreak/>
        <w:t>Maßnahmen gesetzt – außerhalb eines Gefährdungskontextes gilt hier die Schweigepflicht als sicherer Rahmen.</w:t>
      </w:r>
    </w:p>
    <w:p w14:paraId="6F419CC9" w14:textId="77777777" w:rsidR="00D23DFE" w:rsidRPr="00C95E24" w:rsidRDefault="00D23DFE" w:rsidP="00D23DFE">
      <w:pPr>
        <w:pStyle w:val="Listenabsatz"/>
        <w:tabs>
          <w:tab w:val="left" w:pos="475"/>
        </w:tabs>
        <w:spacing w:before="60"/>
        <w:ind w:left="1559" w:right="176"/>
        <w:jc w:val="both"/>
        <w:rPr>
          <w:rFonts w:eastAsia="Times New Roman" w:cstheme="minorHAnsi"/>
          <w:bCs/>
          <w:lang w:eastAsia="de-AT"/>
        </w:rPr>
      </w:pPr>
      <w:r w:rsidRPr="00C95E24">
        <w:rPr>
          <w:rFonts w:eastAsia="Times New Roman" w:cstheme="minorHAnsi"/>
          <w:lang w:eastAsia="de-AT"/>
        </w:rPr>
        <w:t>Kinder</w:t>
      </w:r>
      <w:r w:rsidRPr="00C95E24">
        <w:rPr>
          <w:rFonts w:eastAsia="Times New Roman" w:cstheme="minorHAnsi"/>
          <w:bCs/>
          <w:lang w:eastAsia="de-AT"/>
        </w:rPr>
        <w:t>, die bereits lesen und schreiben können oder sich in Form eines Bildes mitteilen möchten, können den Beschwerdebriefkasten ebenfalls nützen – dafür hängt dieser in einer Höhe, die von den Kindern gut erreicht werden kann.</w:t>
      </w:r>
    </w:p>
    <w:p w14:paraId="4328BA83"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jc w:val="both"/>
        <w:rPr>
          <w:rFonts w:eastAsia="Times New Roman" w:cstheme="minorHAnsi"/>
          <w:bCs/>
          <w:lang w:eastAsia="de-AT"/>
        </w:rPr>
      </w:pPr>
      <w:r w:rsidRPr="00C95E24">
        <w:rPr>
          <w:rFonts w:eastAsia="Times New Roman" w:cstheme="minorHAnsi"/>
          <w:b/>
          <w:lang w:eastAsia="de-AT"/>
        </w:rPr>
        <w:t>Mitarbeitende</w:t>
      </w:r>
      <w:r w:rsidRPr="00C95E24">
        <w:rPr>
          <w:rFonts w:eastAsia="Times New Roman" w:cstheme="minorHAnsi"/>
          <w:bCs/>
          <w:lang w:eastAsia="de-AT"/>
        </w:rPr>
        <w:t xml:space="preserve"> können das Gespräch suchen, wenn sie sich Sorgen um ein Kind oder Sorgen über eine Kollegin/einen Kollegen machen – diese unterstützen bei den notwendigen nächsten Schritten. Mitarbeitende können sich zudem auch direkt an die Leitung und im Zweifelsfall an die zuständige Fachinspektorin der Abteilung Elementarbildung und allgemeines Bildungswesen wenden.</w:t>
      </w:r>
    </w:p>
    <w:p w14:paraId="0C881839" w14:textId="77777777" w:rsidR="00D23DFE" w:rsidRPr="00C95E24" w:rsidRDefault="00D23DFE" w:rsidP="00D23DFE">
      <w:pPr>
        <w:pStyle w:val="Listenabsatz"/>
        <w:numPr>
          <w:ilvl w:val="4"/>
          <w:numId w:val="18"/>
        </w:numPr>
        <w:tabs>
          <w:tab w:val="left" w:pos="475"/>
        </w:tabs>
        <w:spacing w:before="60" w:after="0" w:line="240" w:lineRule="auto"/>
        <w:ind w:left="839" w:right="176" w:hanging="357"/>
        <w:contextualSpacing w:val="0"/>
        <w:jc w:val="both"/>
        <w:rPr>
          <w:rFonts w:eastAsia="Times New Roman" w:cstheme="minorHAnsi"/>
          <w:bCs/>
          <w:lang w:eastAsia="de-AT"/>
        </w:rPr>
      </w:pPr>
      <w:r w:rsidRPr="00C95E24">
        <w:rPr>
          <w:rFonts w:eastAsia="Times New Roman" w:cstheme="minorHAnsi"/>
          <w:b/>
          <w:lang w:eastAsia="de-AT"/>
        </w:rPr>
        <w:t>Für Kinder</w:t>
      </w:r>
      <w:r w:rsidRPr="00C95E24">
        <w:rPr>
          <w:rFonts w:eastAsia="Times New Roman" w:cstheme="minorHAnsi"/>
          <w:bCs/>
          <w:lang w:eastAsia="de-AT"/>
        </w:rPr>
        <w:t>:</w:t>
      </w:r>
    </w:p>
    <w:p w14:paraId="5C15F402" w14:textId="77777777" w:rsidR="00D23DFE" w:rsidRPr="00C95E24" w:rsidRDefault="00D23DFE" w:rsidP="00D23DFE">
      <w:pPr>
        <w:pStyle w:val="Listenabsatz"/>
        <w:tabs>
          <w:tab w:val="left" w:pos="475"/>
        </w:tabs>
        <w:spacing w:before="60"/>
        <w:ind w:left="839" w:right="176"/>
        <w:jc w:val="both"/>
        <w:rPr>
          <w:rFonts w:eastAsia="Times New Roman" w:cstheme="minorHAnsi"/>
          <w:bCs/>
          <w:lang w:eastAsia="de-AT"/>
        </w:rPr>
      </w:pPr>
      <w:r w:rsidRPr="00C95E24">
        <w:rPr>
          <w:rFonts w:eastAsia="Times New Roman" w:cstheme="minorHAnsi"/>
          <w:bCs/>
          <w:lang w:eastAsia="de-AT"/>
        </w:rPr>
        <w:t>Wir sind immer offen für die Ängste und Sorgen der Kinder in unserem Haus und leben einen partizipativen und empathischen Zugang. Diese Haltung ermöglicht uns, die Meinung von Kindern auch vor deren Spracherwerb durch die Beachtung ihrer nonverbalen Signale wahrzunehmen und zu berücksichtigen.</w:t>
      </w:r>
    </w:p>
    <w:p w14:paraId="513EDE7F" w14:textId="77777777" w:rsidR="00D23DFE" w:rsidRPr="00C95E24" w:rsidRDefault="00D23DFE" w:rsidP="00D23DFE">
      <w:pPr>
        <w:tabs>
          <w:tab w:val="left" w:pos="475"/>
        </w:tabs>
        <w:spacing w:before="60"/>
        <w:ind w:left="839" w:right="176"/>
        <w:jc w:val="both"/>
        <w:rPr>
          <w:rFonts w:eastAsia="Times New Roman" w:cstheme="minorHAnsi"/>
          <w:bCs/>
          <w:lang w:eastAsia="de-AT"/>
        </w:rPr>
      </w:pPr>
      <w:r w:rsidRPr="00C95E24">
        <w:rPr>
          <w:rFonts w:eastAsia="Times New Roman" w:cstheme="minorHAnsi"/>
          <w:bCs/>
          <w:lang w:eastAsia="de-AT"/>
        </w:rPr>
        <w:t xml:space="preserve">Auch sind wir im pädagogischen Alltag offen für unmittelbare Beschwerden von Kindern, die häufig ganz spontan kommen und meist direkt im Gespräch zwischen Kind und </w:t>
      </w:r>
      <w:proofErr w:type="spellStart"/>
      <w:r w:rsidRPr="00C95E24">
        <w:rPr>
          <w:rFonts w:eastAsia="Times New Roman" w:cstheme="minorHAnsi"/>
          <w:bCs/>
          <w:lang w:eastAsia="de-AT"/>
        </w:rPr>
        <w:t>Pädagog</w:t>
      </w:r>
      <w:proofErr w:type="spellEnd"/>
      <w:r w:rsidRPr="00C95E24">
        <w:rPr>
          <w:rFonts w:eastAsia="Times New Roman" w:cstheme="minorHAnsi"/>
          <w:bCs/>
          <w:lang w:eastAsia="de-AT"/>
        </w:rPr>
        <w:t>*in geklärt werden können – manche Themen werden in der Folge z.B. im Morgenkreis wieder aufgegriffen und bearbeitet.</w:t>
      </w:r>
    </w:p>
    <w:p w14:paraId="73EA8BF2" w14:textId="77777777" w:rsidR="00D23DFE" w:rsidRPr="00C95E24" w:rsidRDefault="00D23DFE" w:rsidP="00D23DFE">
      <w:pPr>
        <w:tabs>
          <w:tab w:val="left" w:pos="475"/>
        </w:tabs>
        <w:spacing w:before="60"/>
        <w:ind w:left="839" w:right="176"/>
        <w:jc w:val="both"/>
        <w:rPr>
          <w:rFonts w:eastAsia="Times New Roman" w:cstheme="minorHAnsi"/>
          <w:bCs/>
          <w:lang w:eastAsia="de-AT"/>
        </w:rPr>
      </w:pPr>
      <w:r w:rsidRPr="00C95E24">
        <w:rPr>
          <w:rFonts w:eastAsia="Times New Roman" w:cstheme="minorHAnsi"/>
          <w:bCs/>
          <w:lang w:eastAsia="de-AT"/>
        </w:rPr>
        <w:t>Wir wissen, dass junge Kinder ihre „Beschwerde“ auch durch ihr Verhalten ausdrücken:</w:t>
      </w:r>
    </w:p>
    <w:p w14:paraId="0807ACA4"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Weinen, Schreien</w:t>
      </w:r>
    </w:p>
    <w:p w14:paraId="2976CE72"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Körperliches und verbales Wehren</w:t>
      </w:r>
    </w:p>
    <w:p w14:paraId="4DDAAE1A"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Zurückziehen</w:t>
      </w:r>
    </w:p>
    <w:p w14:paraId="5955E83F"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Schlagen</w:t>
      </w:r>
    </w:p>
    <w:p w14:paraId="4FBB99B2"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Nicht teilnehmen</w:t>
      </w:r>
    </w:p>
    <w:p w14:paraId="6B040F36"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Nicht reden</w:t>
      </w:r>
    </w:p>
    <w:p w14:paraId="15C88ABF"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Nicht reagieren</w:t>
      </w:r>
    </w:p>
    <w:p w14:paraId="497F8C3D"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Zurückweichen</w:t>
      </w:r>
    </w:p>
    <w:p w14:paraId="3D33EB9C"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Zögerlich/ängstlich reagieren</w:t>
      </w:r>
    </w:p>
    <w:p w14:paraId="0BE28549"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„Nein“ oder „Stopp“ sagen</w:t>
      </w:r>
    </w:p>
    <w:p w14:paraId="0C1FEB2F" w14:textId="77777777" w:rsidR="00D23DFE" w:rsidRPr="00C95E24" w:rsidRDefault="00D23DFE" w:rsidP="00D23DFE">
      <w:pPr>
        <w:pStyle w:val="Listenabsatz"/>
        <w:numPr>
          <w:ilvl w:val="5"/>
          <w:numId w:val="19"/>
        </w:numPr>
        <w:tabs>
          <w:tab w:val="left" w:pos="475"/>
        </w:tabs>
        <w:spacing w:after="0" w:line="240" w:lineRule="auto"/>
        <w:ind w:left="1560" w:right="176" w:hanging="426"/>
        <w:contextualSpacing w:val="0"/>
        <w:jc w:val="both"/>
        <w:rPr>
          <w:rFonts w:eastAsia="Times New Roman" w:cstheme="minorHAnsi"/>
          <w:bCs/>
          <w:lang w:eastAsia="de-AT"/>
        </w:rPr>
      </w:pPr>
      <w:r w:rsidRPr="00C95E24">
        <w:rPr>
          <w:rFonts w:eastAsia="Times New Roman" w:cstheme="minorHAnsi"/>
          <w:bCs/>
          <w:lang w:eastAsia="de-AT"/>
        </w:rPr>
        <w:t>Häufiges krank sein</w:t>
      </w:r>
    </w:p>
    <w:p w14:paraId="746A6227" w14:textId="77777777" w:rsidR="00D23DFE" w:rsidRDefault="00D23DFE" w:rsidP="00D23DFE"/>
    <w:p w14:paraId="501DD849" w14:textId="79C53A5E" w:rsidR="00D23DFE" w:rsidRPr="00611FB5" w:rsidRDefault="00D23DFE" w:rsidP="00D23DFE">
      <w:pPr>
        <w:pStyle w:val="berschrift2"/>
        <w:numPr>
          <w:ilvl w:val="0"/>
          <w:numId w:val="13"/>
        </w:numPr>
        <w:spacing w:line="240" w:lineRule="auto"/>
        <w:rPr>
          <w:rFonts w:ascii="Akagi Pro Book" w:eastAsia="Times New Roman" w:hAnsi="Akagi Pro Book" w:cstheme="minorHAnsi"/>
        </w:rPr>
      </w:pPr>
      <w:bookmarkStart w:id="43" w:name="_Toc147093083"/>
      <w:bookmarkStart w:id="44" w:name="_Toc180767588"/>
      <w:r w:rsidRPr="00611FB5">
        <w:rPr>
          <w:rFonts w:ascii="Akagi Pro Book" w:eastAsia="Times New Roman" w:hAnsi="Akagi Pro Book" w:cstheme="minorHAnsi"/>
        </w:rPr>
        <w:t>Kommunikation</w:t>
      </w:r>
      <w:r w:rsidRPr="00611FB5">
        <w:rPr>
          <w:rFonts w:ascii="Akagi Pro Book" w:hAnsi="Akagi Pro Book" w:cstheme="minorHAnsi"/>
          <w:vertAlign w:val="superscript"/>
        </w:rPr>
        <w:footnoteReference w:id="11"/>
      </w:r>
      <w:r w:rsidRPr="00611FB5">
        <w:rPr>
          <w:rFonts w:ascii="Akagi Pro Book" w:eastAsia="Times New Roman" w:hAnsi="Akagi Pro Book" w:cstheme="minorHAnsi"/>
        </w:rPr>
        <w:t xml:space="preserve"> und Medienpädagogik</w:t>
      </w:r>
      <w:bookmarkEnd w:id="43"/>
      <w:bookmarkEnd w:id="44"/>
    </w:p>
    <w:p w14:paraId="7EF8C8D6" w14:textId="77777777" w:rsidR="00D23DFE" w:rsidRPr="00611FB5" w:rsidRDefault="00D23DFE" w:rsidP="00D23DFE">
      <w:pPr>
        <w:pStyle w:val="berschrift3"/>
        <w:numPr>
          <w:ilvl w:val="0"/>
          <w:numId w:val="25"/>
        </w:numPr>
        <w:rPr>
          <w:rFonts w:ascii="Akagi Pro Book" w:hAnsi="Akagi Pro Book" w:cstheme="minorHAnsi"/>
        </w:rPr>
      </w:pPr>
      <w:bookmarkStart w:id="45" w:name="_Toc147093084"/>
      <w:bookmarkStart w:id="46" w:name="_Toc180767589"/>
      <w:r w:rsidRPr="00611FB5">
        <w:rPr>
          <w:rFonts w:ascii="Akagi Pro Book" w:hAnsi="Akagi Pro Book" w:cstheme="minorHAnsi"/>
        </w:rPr>
        <w:t>Allgemeine Richtlinien für Kommunikation:</w:t>
      </w:r>
      <w:bookmarkEnd w:id="45"/>
      <w:bookmarkEnd w:id="46"/>
    </w:p>
    <w:p w14:paraId="293DAC29" w14:textId="77777777" w:rsidR="00D23DFE" w:rsidRPr="00C95E24" w:rsidRDefault="00D23DFE" w:rsidP="00D23DFE">
      <w:pPr>
        <w:pStyle w:val="Listenabsatz"/>
        <w:numPr>
          <w:ilvl w:val="0"/>
          <w:numId w:val="24"/>
        </w:numPr>
        <w:spacing w:before="120" w:after="0" w:line="240" w:lineRule="auto"/>
        <w:ind w:left="709" w:hanging="284"/>
        <w:contextualSpacing w:val="0"/>
        <w:rPr>
          <w:rFonts w:cstheme="minorHAnsi"/>
        </w:rPr>
      </w:pPr>
      <w:r w:rsidRPr="00C95E24">
        <w:rPr>
          <w:rFonts w:cstheme="minorHAnsi"/>
        </w:rPr>
        <w:t>Alle Medieninhalte beruhen auf den Werten von Respekt und Gleichheit - wir wahren die Würde der dargestellten Personen.</w:t>
      </w:r>
    </w:p>
    <w:p w14:paraId="3E026275" w14:textId="77777777" w:rsidR="00D23DFE" w:rsidRPr="00C95E24" w:rsidRDefault="00D23DFE" w:rsidP="00D23DFE">
      <w:pPr>
        <w:pStyle w:val="Listenabsatz"/>
        <w:numPr>
          <w:ilvl w:val="0"/>
          <w:numId w:val="24"/>
        </w:numPr>
        <w:spacing w:before="120" w:after="0" w:line="240" w:lineRule="auto"/>
        <w:ind w:left="709" w:hanging="284"/>
        <w:contextualSpacing w:val="0"/>
        <w:rPr>
          <w:rFonts w:cstheme="minorHAnsi"/>
        </w:rPr>
      </w:pPr>
      <w:r w:rsidRPr="00C95E24">
        <w:rPr>
          <w:rFonts w:cstheme="minorHAnsi"/>
        </w:rPr>
        <w:t xml:space="preserve">Wir achten darauf, dass Kinder als Persönlichkeiten mit vielen Facetten und Potenzialen dargestellt werden. Kein Kind wird mit Fokus auf seine Hilfsbedürftigkeit oder etwaige Defizite dargestellt. </w:t>
      </w:r>
    </w:p>
    <w:p w14:paraId="7C87F9DE" w14:textId="77777777" w:rsidR="00D23DFE" w:rsidRPr="00C95E24" w:rsidRDefault="00D23DFE" w:rsidP="00D23DFE">
      <w:pPr>
        <w:pStyle w:val="Listenabsatz"/>
        <w:numPr>
          <w:ilvl w:val="0"/>
          <w:numId w:val="24"/>
        </w:numPr>
        <w:spacing w:before="120" w:after="0" w:line="240" w:lineRule="auto"/>
        <w:ind w:left="709" w:hanging="284"/>
        <w:contextualSpacing w:val="0"/>
        <w:rPr>
          <w:rFonts w:cstheme="minorHAnsi"/>
        </w:rPr>
      </w:pPr>
      <w:r w:rsidRPr="00C95E24">
        <w:rPr>
          <w:rFonts w:cstheme="minorHAnsi"/>
        </w:rPr>
        <w:t xml:space="preserve">Wir informieren </w:t>
      </w:r>
      <w:proofErr w:type="spellStart"/>
      <w:r w:rsidRPr="00C95E24">
        <w:rPr>
          <w:rFonts w:cstheme="minorHAnsi"/>
        </w:rPr>
        <w:t>Obsorgeberechtigte</w:t>
      </w:r>
      <w:proofErr w:type="spellEnd"/>
      <w:r w:rsidRPr="00C95E24">
        <w:rPr>
          <w:rFonts w:cstheme="minorHAnsi"/>
        </w:rPr>
        <w:t xml:space="preserve"> vor der Erstellung von Medieninhalten und holen ihre Zustimmung zur Veröffentlichung von Fotos ihrer Kinder ein. Dies kann am Beginn des Kindergartenjahres oder für einzelne Veranstaltungen erfolgen. </w:t>
      </w:r>
      <w:r w:rsidRPr="00C95E24">
        <w:rPr>
          <w:rFonts w:cstheme="minorHAnsi"/>
        </w:rPr>
        <w:br/>
      </w:r>
      <w:r w:rsidRPr="00C95E24">
        <w:rPr>
          <w:rFonts w:cstheme="minorHAnsi"/>
        </w:rPr>
        <w:lastRenderedPageBreak/>
        <w:t xml:space="preserve">Ebenso informieren wir die Kinder altersgemäß über das Erstellen von Medieninhalten und über das Fotografieren. Wir achten darauf, dass auch sie die Möglichkeit haben, es abzulehnen fotografiert zu werden.  </w:t>
      </w:r>
    </w:p>
    <w:p w14:paraId="0789B1EA" w14:textId="77777777" w:rsidR="00D23DFE" w:rsidRPr="00C95E24" w:rsidRDefault="00D23DFE" w:rsidP="00D23DFE">
      <w:pPr>
        <w:pStyle w:val="Listenabsatz"/>
        <w:numPr>
          <w:ilvl w:val="0"/>
          <w:numId w:val="24"/>
        </w:numPr>
        <w:spacing w:before="120" w:after="0" w:line="240" w:lineRule="auto"/>
        <w:ind w:left="709" w:hanging="284"/>
        <w:contextualSpacing w:val="0"/>
        <w:rPr>
          <w:rFonts w:cstheme="minorHAnsi"/>
        </w:rPr>
      </w:pPr>
      <w:r w:rsidRPr="00C95E24">
        <w:rPr>
          <w:rFonts w:cstheme="minorHAnsi"/>
        </w:rPr>
        <w:t>Wir respektieren die Privatsphäre aller beteiligten Personen zu jeder Zeit.</w:t>
      </w:r>
    </w:p>
    <w:p w14:paraId="487AFFA7" w14:textId="77777777" w:rsidR="00D23DFE" w:rsidRPr="00C95E24" w:rsidRDefault="00D23DFE" w:rsidP="00D23DFE">
      <w:pPr>
        <w:pStyle w:val="Listenabsatz"/>
        <w:numPr>
          <w:ilvl w:val="0"/>
          <w:numId w:val="24"/>
        </w:numPr>
        <w:spacing w:before="120" w:after="0" w:line="240" w:lineRule="auto"/>
        <w:ind w:left="709" w:hanging="284"/>
        <w:contextualSpacing w:val="0"/>
        <w:rPr>
          <w:rFonts w:cstheme="minorHAnsi"/>
        </w:rPr>
      </w:pPr>
      <w:r w:rsidRPr="00C95E24">
        <w:rPr>
          <w:rFonts w:cstheme="minorHAnsi"/>
        </w:rPr>
        <w:t xml:space="preserve">Auf Fotos, die Kinder zeigen, achten wir darauf, dass diese angemessen bekleidet sind und in unverfänglichen Posen abgebildet werden. Wir veröffentlichen keine Fotos von Kindern in Badekleidung. </w:t>
      </w:r>
    </w:p>
    <w:p w14:paraId="31AE7280" w14:textId="77777777" w:rsidR="00D23DFE" w:rsidRDefault="00D23DFE" w:rsidP="00D23DFE">
      <w:pPr>
        <w:pStyle w:val="Listenabsatz"/>
        <w:numPr>
          <w:ilvl w:val="0"/>
          <w:numId w:val="24"/>
        </w:numPr>
        <w:spacing w:before="120" w:after="0" w:line="240" w:lineRule="auto"/>
        <w:ind w:left="709" w:hanging="284"/>
        <w:contextualSpacing w:val="0"/>
        <w:rPr>
          <w:rFonts w:cstheme="minorHAnsi"/>
        </w:rPr>
      </w:pPr>
      <w:r w:rsidRPr="00C95E24">
        <w:rPr>
          <w:rFonts w:cstheme="minorHAnsi"/>
        </w:rPr>
        <w:t xml:space="preserve">Im </w:t>
      </w:r>
      <w:r w:rsidRPr="00C95E24">
        <w:rPr>
          <w:rFonts w:eastAsia="SimSun" w:cstheme="minorHAnsi"/>
          <w:lang w:eastAsia="zh-CN"/>
        </w:rPr>
        <w:t>Prinzip können alle Fotos von Kindern, die im Internet gespeichert sind, missbräuchlich verwendet werden. Daher hegen wir eine hohe Sorgfalt</w:t>
      </w:r>
      <w:r w:rsidRPr="00C95E24">
        <w:rPr>
          <w:rFonts w:cstheme="minorHAnsi"/>
        </w:rPr>
        <w:t xml:space="preserve"> bei der Auswahl von Fotos, die wir veröffentlichen.</w:t>
      </w:r>
    </w:p>
    <w:p w14:paraId="7206E119" w14:textId="77777777" w:rsidR="00C95E24" w:rsidRPr="00C95E24" w:rsidRDefault="00C95E24" w:rsidP="00C95E24">
      <w:pPr>
        <w:spacing w:before="120" w:after="0" w:line="240" w:lineRule="auto"/>
        <w:rPr>
          <w:rFonts w:cstheme="minorHAnsi"/>
        </w:rPr>
      </w:pPr>
    </w:p>
    <w:p w14:paraId="0C6B6142" w14:textId="77777777" w:rsidR="00D23DFE" w:rsidRPr="00611FB5" w:rsidRDefault="00D23DFE" w:rsidP="00D23DFE">
      <w:pPr>
        <w:pStyle w:val="berschrift3"/>
        <w:numPr>
          <w:ilvl w:val="0"/>
          <w:numId w:val="25"/>
        </w:numPr>
        <w:rPr>
          <w:rFonts w:ascii="Akagi Pro Book" w:hAnsi="Akagi Pro Book" w:cstheme="minorHAnsi"/>
        </w:rPr>
      </w:pPr>
      <w:bookmarkStart w:id="47" w:name="_Toc147093085"/>
      <w:bookmarkStart w:id="48" w:name="_Toc180767590"/>
      <w:r w:rsidRPr="00611FB5">
        <w:rPr>
          <w:rFonts w:ascii="Akagi Pro Book" w:hAnsi="Akagi Pro Book" w:cstheme="minorHAnsi"/>
        </w:rPr>
        <w:t xml:space="preserve">Regeln für </w:t>
      </w:r>
      <w:proofErr w:type="spellStart"/>
      <w:r w:rsidRPr="00611FB5">
        <w:rPr>
          <w:rFonts w:ascii="Akagi Pro Book" w:hAnsi="Akagi Pro Book" w:cstheme="minorHAnsi"/>
        </w:rPr>
        <w:t>Social</w:t>
      </w:r>
      <w:proofErr w:type="spellEnd"/>
      <w:r w:rsidRPr="00611FB5">
        <w:rPr>
          <w:rFonts w:ascii="Akagi Pro Book" w:hAnsi="Akagi Pro Book" w:cstheme="minorHAnsi"/>
        </w:rPr>
        <w:t xml:space="preserve"> Media und Fotoverwendung</w:t>
      </w:r>
      <w:bookmarkEnd w:id="47"/>
      <w:bookmarkEnd w:id="48"/>
    </w:p>
    <w:p w14:paraId="0E7EE2C4" w14:textId="77777777" w:rsidR="00D23DFE" w:rsidRPr="00C95E24" w:rsidRDefault="00D23DFE" w:rsidP="00D23DFE">
      <w:pPr>
        <w:pStyle w:val="Listenabsatz"/>
        <w:widowControl w:val="0"/>
        <w:numPr>
          <w:ilvl w:val="0"/>
          <w:numId w:val="23"/>
        </w:numPr>
        <w:spacing w:before="120" w:after="0" w:line="240" w:lineRule="auto"/>
        <w:ind w:left="851" w:right="-1" w:hanging="425"/>
        <w:contextualSpacing w:val="0"/>
        <w:rPr>
          <w:rFonts w:cstheme="minorHAnsi"/>
        </w:rPr>
      </w:pPr>
      <w:r w:rsidRPr="00C95E24">
        <w:rPr>
          <w:rFonts w:cstheme="minorHAnsi"/>
        </w:rPr>
        <w:t>Mitarbeiter*innen dürfen Kinder mit dem privaten Handy fotografieren, um diese im Sinne der Einrichtung verfügbar zu haben. Sie dürfen die Bilder zudem den jeweiligen Familien zur Verfügung stellen. Eine private Nutzung der Bilder bzw. ein Posten in sozialen Netzwerken ist untersagt.</w:t>
      </w:r>
    </w:p>
    <w:p w14:paraId="34CE3F1D" w14:textId="77777777" w:rsidR="00D23DFE" w:rsidRPr="00C95E24" w:rsidRDefault="00D23DFE" w:rsidP="00D23DFE">
      <w:pPr>
        <w:pStyle w:val="Endnotentext"/>
        <w:widowControl w:val="0"/>
        <w:numPr>
          <w:ilvl w:val="0"/>
          <w:numId w:val="23"/>
        </w:numPr>
        <w:spacing w:before="120"/>
        <w:ind w:left="851" w:right="-1" w:hanging="425"/>
        <w:rPr>
          <w:rFonts w:cstheme="minorHAnsi"/>
          <w:sz w:val="22"/>
          <w:szCs w:val="22"/>
        </w:rPr>
      </w:pPr>
      <w:r w:rsidRPr="00C95E24">
        <w:rPr>
          <w:rFonts w:cstheme="minorHAnsi"/>
          <w:sz w:val="22"/>
          <w:szCs w:val="22"/>
        </w:rPr>
        <w:t>Eltern dürfen in Abholsituationen und bei Veranstaltung andere Kinder innerhalb der Einrichtung fotografieren – wenn das Kind bzw. seine Bezugspersonen damit einverstanden sind – diese Bilder dürfen nicht in den sozialen Medien geteilt oder über Messenger-Dienste verbreitet werden – Abgesehen von einem direkten Versenden an die Familie des fotografierten Kindes.</w:t>
      </w:r>
    </w:p>
    <w:p w14:paraId="67580111" w14:textId="1482BDCD" w:rsidR="00D23DFE" w:rsidRPr="00C95E24" w:rsidRDefault="00D23DFE" w:rsidP="00D23DFE">
      <w:pPr>
        <w:pStyle w:val="Endnotentext"/>
        <w:widowControl w:val="0"/>
        <w:numPr>
          <w:ilvl w:val="0"/>
          <w:numId w:val="23"/>
        </w:numPr>
        <w:spacing w:before="120"/>
        <w:ind w:left="851" w:right="-1" w:hanging="425"/>
        <w:rPr>
          <w:rFonts w:cstheme="minorHAnsi"/>
          <w:sz w:val="22"/>
          <w:szCs w:val="22"/>
        </w:rPr>
      </w:pPr>
      <w:r w:rsidRPr="00C95E24">
        <w:rPr>
          <w:rFonts w:cstheme="minorHAnsi"/>
          <w:sz w:val="22"/>
          <w:szCs w:val="22"/>
        </w:rPr>
        <w:t xml:space="preserve">Wir haben dafür ein Informations- und Einverständnisblatt entwickelt, das Eltern oder sonstige </w:t>
      </w:r>
      <w:proofErr w:type="spellStart"/>
      <w:r w:rsidRPr="00C95E24">
        <w:rPr>
          <w:rFonts w:cstheme="minorHAnsi"/>
          <w:sz w:val="22"/>
          <w:szCs w:val="22"/>
        </w:rPr>
        <w:t>Obsorgeberechtigte</w:t>
      </w:r>
      <w:proofErr w:type="spellEnd"/>
      <w:r w:rsidRPr="00C95E24">
        <w:rPr>
          <w:rFonts w:cstheme="minorHAnsi"/>
          <w:sz w:val="22"/>
          <w:szCs w:val="22"/>
        </w:rPr>
        <w:t xml:space="preserve"> über die Richtlinien informiert und </w:t>
      </w:r>
      <w:r w:rsidR="009B3D2F" w:rsidRPr="00C95E24">
        <w:rPr>
          <w:rFonts w:cstheme="minorHAnsi"/>
          <w:sz w:val="22"/>
          <w:szCs w:val="22"/>
        </w:rPr>
        <w:t>dass</w:t>
      </w:r>
      <w:r w:rsidRPr="00C95E24">
        <w:rPr>
          <w:rFonts w:cstheme="minorHAnsi"/>
          <w:sz w:val="22"/>
          <w:szCs w:val="22"/>
        </w:rPr>
        <w:t xml:space="preserve"> diese auch unterschreiben.</w:t>
      </w:r>
    </w:p>
    <w:p w14:paraId="362DD898" w14:textId="77777777" w:rsidR="00D23DFE" w:rsidRPr="00611FB5" w:rsidRDefault="00D23DFE" w:rsidP="00D23DFE">
      <w:pPr>
        <w:pStyle w:val="Endnotentext"/>
        <w:widowControl w:val="0"/>
        <w:spacing w:before="120"/>
        <w:ind w:left="426" w:right="-1"/>
        <w:rPr>
          <w:rFonts w:ascii="Akagi Pro Book" w:hAnsi="Akagi Pro Book" w:cstheme="minorHAnsi"/>
          <w:sz w:val="22"/>
          <w:szCs w:val="22"/>
        </w:rPr>
      </w:pPr>
    </w:p>
    <w:p w14:paraId="17DB1CE2" w14:textId="77777777" w:rsidR="00D23DFE" w:rsidRPr="00611FB5" w:rsidRDefault="00D23DFE" w:rsidP="00D23DFE">
      <w:pPr>
        <w:pStyle w:val="berschrift3"/>
        <w:numPr>
          <w:ilvl w:val="0"/>
          <w:numId w:val="25"/>
        </w:numPr>
        <w:rPr>
          <w:rFonts w:ascii="Akagi Pro Book" w:hAnsi="Akagi Pro Book" w:cstheme="minorHAnsi"/>
        </w:rPr>
      </w:pPr>
      <w:bookmarkStart w:id="49" w:name="_Toc147093086"/>
      <w:bookmarkStart w:id="50" w:name="_Toc180767591"/>
      <w:r w:rsidRPr="00611FB5">
        <w:rPr>
          <w:rFonts w:ascii="Akagi Pro Book" w:hAnsi="Akagi Pro Book" w:cstheme="minorHAnsi"/>
        </w:rPr>
        <w:t>Medienpädagogik</w:t>
      </w:r>
      <w:bookmarkEnd w:id="49"/>
      <w:bookmarkEnd w:id="50"/>
    </w:p>
    <w:p w14:paraId="4BEFBF86" w14:textId="12165CC7" w:rsidR="00D23DFE" w:rsidRPr="00C95E24" w:rsidRDefault="00D23DFE" w:rsidP="00D23DFE">
      <w:pPr>
        <w:tabs>
          <w:tab w:val="left" w:pos="0"/>
        </w:tabs>
        <w:spacing w:before="60"/>
        <w:ind w:right="176"/>
        <w:jc w:val="both"/>
        <w:rPr>
          <w:rFonts w:cstheme="minorHAnsi"/>
        </w:rPr>
      </w:pPr>
      <w:r w:rsidRPr="00C95E24">
        <w:rPr>
          <w:rFonts w:cstheme="minorHAnsi"/>
        </w:rPr>
        <w:t>Digitale Medien sind heute bereits sehr früh im Leben von Kindern präsent und wirken als steter Begleiter in der Lebenswelt bereits von sehr jungen Kindern (</w:t>
      </w:r>
      <w:proofErr w:type="spellStart"/>
      <w:r w:rsidRPr="00C95E24">
        <w:rPr>
          <w:rFonts w:cstheme="minorHAnsi"/>
        </w:rPr>
        <w:t>mpfs</w:t>
      </w:r>
      <w:proofErr w:type="spellEnd"/>
      <w:r w:rsidRPr="00C95E24">
        <w:rPr>
          <w:rFonts w:cstheme="minorHAnsi"/>
        </w:rPr>
        <w:t xml:space="preserve">, 2021). Laut einer Studie von Saferinternet.at aus 2020 sind 72% der </w:t>
      </w:r>
      <w:r w:rsidR="009B3D2F" w:rsidRPr="00C95E24">
        <w:rPr>
          <w:rFonts w:cstheme="minorHAnsi"/>
        </w:rPr>
        <w:t>0–6-Jährigen</w:t>
      </w:r>
      <w:r w:rsidRPr="00C95E24">
        <w:rPr>
          <w:rFonts w:cstheme="minorHAnsi"/>
        </w:rPr>
        <w:t xml:space="preserve"> im Internet - 22 Prozent der Kinder unter sechs Jahren haben bereits ein eigenes Gerät zur Verfügung</w:t>
      </w:r>
      <w:r w:rsidRPr="00C95E24">
        <w:rPr>
          <w:rFonts w:cstheme="minorHAnsi"/>
          <w:vertAlign w:val="superscript"/>
        </w:rPr>
        <w:t>.</w:t>
      </w:r>
      <w:r w:rsidRPr="00C95E24">
        <w:rPr>
          <w:rFonts w:cstheme="minorHAnsi"/>
          <w:vertAlign w:val="superscript"/>
        </w:rPr>
        <w:footnoteReference w:id="12"/>
      </w:r>
      <w:r w:rsidRPr="00C95E24">
        <w:rPr>
          <w:rFonts w:cstheme="minorHAnsi"/>
        </w:rPr>
        <w:t>.</w:t>
      </w:r>
    </w:p>
    <w:p w14:paraId="47936513" w14:textId="77777777" w:rsidR="00D23DFE" w:rsidRPr="00C95E24" w:rsidRDefault="00D23DFE" w:rsidP="00D23DFE">
      <w:pPr>
        <w:tabs>
          <w:tab w:val="left" w:pos="0"/>
        </w:tabs>
        <w:spacing w:before="60"/>
        <w:ind w:right="176"/>
        <w:jc w:val="both"/>
      </w:pPr>
      <w:r w:rsidRPr="00C95E24">
        <w:t>Diese Entwicklung macht uns bewusst, dass wir uns im Kontext des Kinderschutzes auch mit medienpädagogischen Fragestellungen auseinandersetzen müssen und Eltern unterstützen möchten.</w:t>
      </w:r>
    </w:p>
    <w:p w14:paraId="7C996B3B" w14:textId="77777777" w:rsidR="00D23DFE" w:rsidRPr="00C95E24" w:rsidRDefault="00D23DFE" w:rsidP="00D23DFE">
      <w:pPr>
        <w:autoSpaceDE w:val="0"/>
        <w:autoSpaceDN w:val="0"/>
        <w:adjustRightInd w:val="0"/>
        <w:spacing w:before="120"/>
        <w:rPr>
          <w:rFonts w:cstheme="minorHAnsi"/>
          <w:color w:val="000000"/>
          <w:lang w:eastAsia="de-AT"/>
        </w:rPr>
      </w:pPr>
      <w:r w:rsidRPr="00C95E24">
        <w:t>Die folgenden praktischen Anregungen in der Zusammenarbeit mit Eltern im Rahmen der digitalen Medienbildung sind ebenfalls der Handreichung „Digitale Medienbildung in elementaren Bildungseinrichtungen“</w:t>
      </w:r>
      <w:r w:rsidRPr="00C95E24">
        <w:rPr>
          <w:rStyle w:val="Funotenzeichen"/>
        </w:rPr>
        <w:footnoteReference w:id="13"/>
      </w:r>
      <w:r w:rsidRPr="00C95E24">
        <w:t xml:space="preserve"> entnommen, an dem wir uns orientieren: </w:t>
      </w:r>
    </w:p>
    <w:p w14:paraId="24B3B4C4" w14:textId="77777777" w:rsidR="00D23DFE" w:rsidRPr="00C95E24" w:rsidRDefault="00D23DFE" w:rsidP="00D23DFE">
      <w:pPr>
        <w:pStyle w:val="Listenabsatz"/>
        <w:numPr>
          <w:ilvl w:val="0"/>
          <w:numId w:val="26"/>
        </w:numPr>
        <w:autoSpaceDE w:val="0"/>
        <w:autoSpaceDN w:val="0"/>
        <w:adjustRightInd w:val="0"/>
        <w:spacing w:before="120" w:after="0" w:line="240" w:lineRule="auto"/>
        <w:ind w:left="714" w:hanging="357"/>
        <w:contextualSpacing w:val="0"/>
        <w:rPr>
          <w:rFonts w:cstheme="minorHAnsi"/>
          <w:color w:val="000000"/>
          <w:lang w:eastAsia="de-AT"/>
        </w:rPr>
      </w:pPr>
      <w:r w:rsidRPr="00C95E24">
        <w:rPr>
          <w:rFonts w:cstheme="minorHAnsi"/>
          <w:color w:val="000000"/>
          <w:lang w:eastAsia="de-AT"/>
        </w:rPr>
        <w:t xml:space="preserve">Mediale Erfahrungen der Kinder als Basis für die Gestaltung der individualisierten Medienbildung im Gespräch mit den Eltern erfragen </w:t>
      </w:r>
    </w:p>
    <w:p w14:paraId="1D2A8046" w14:textId="77777777" w:rsidR="00D23DFE" w:rsidRPr="00C95E24" w:rsidRDefault="00D23DFE" w:rsidP="00D23DFE">
      <w:pPr>
        <w:pStyle w:val="Listenabsatz"/>
        <w:numPr>
          <w:ilvl w:val="0"/>
          <w:numId w:val="26"/>
        </w:numPr>
        <w:autoSpaceDE w:val="0"/>
        <w:autoSpaceDN w:val="0"/>
        <w:adjustRightInd w:val="0"/>
        <w:spacing w:before="120" w:after="0" w:line="240" w:lineRule="auto"/>
        <w:ind w:left="714" w:hanging="357"/>
        <w:contextualSpacing w:val="0"/>
        <w:rPr>
          <w:rFonts w:cstheme="minorHAnsi"/>
          <w:color w:val="000000"/>
          <w:lang w:eastAsia="de-AT"/>
        </w:rPr>
      </w:pPr>
      <w:r w:rsidRPr="00C95E24">
        <w:rPr>
          <w:rFonts w:cstheme="minorHAnsi"/>
          <w:color w:val="000000"/>
          <w:lang w:eastAsia="de-AT"/>
        </w:rPr>
        <w:t xml:space="preserve">Eltern dafür sensibilisieren, dass familiäre Mediennutzung die Kinder sozialisiert </w:t>
      </w:r>
    </w:p>
    <w:p w14:paraId="0287B255" w14:textId="77777777" w:rsidR="00D23DFE" w:rsidRPr="00C95E24" w:rsidRDefault="00D23DFE" w:rsidP="00D23DFE">
      <w:pPr>
        <w:pStyle w:val="Listenabsatz"/>
        <w:numPr>
          <w:ilvl w:val="0"/>
          <w:numId w:val="26"/>
        </w:numPr>
        <w:autoSpaceDE w:val="0"/>
        <w:autoSpaceDN w:val="0"/>
        <w:adjustRightInd w:val="0"/>
        <w:spacing w:before="120" w:after="0" w:line="240" w:lineRule="auto"/>
        <w:ind w:left="714" w:hanging="357"/>
        <w:contextualSpacing w:val="0"/>
        <w:rPr>
          <w:rFonts w:cstheme="minorHAnsi"/>
          <w:color w:val="000000"/>
          <w:lang w:eastAsia="de-AT"/>
        </w:rPr>
      </w:pPr>
      <w:r w:rsidRPr="00C95E24">
        <w:rPr>
          <w:rFonts w:cstheme="minorHAnsi"/>
          <w:color w:val="000000"/>
          <w:lang w:eastAsia="de-AT"/>
        </w:rPr>
        <w:lastRenderedPageBreak/>
        <w:t xml:space="preserve">Das Bewusstsein der Eltern dafür wecken, dass die Nutzung von digitalen Medien in der konkreten Situation einen Einfluss auf die Beziehung zu ihrem Kind hat </w:t>
      </w:r>
    </w:p>
    <w:p w14:paraId="2AD1237F" w14:textId="77777777" w:rsidR="00D23DFE" w:rsidRPr="00C95E24" w:rsidRDefault="00D23DFE" w:rsidP="00D23DFE">
      <w:pPr>
        <w:pStyle w:val="Listenabsatz"/>
        <w:numPr>
          <w:ilvl w:val="0"/>
          <w:numId w:val="26"/>
        </w:numPr>
        <w:autoSpaceDE w:val="0"/>
        <w:autoSpaceDN w:val="0"/>
        <w:adjustRightInd w:val="0"/>
        <w:spacing w:before="120" w:after="0" w:line="240" w:lineRule="auto"/>
        <w:ind w:left="714" w:hanging="357"/>
        <w:contextualSpacing w:val="0"/>
        <w:rPr>
          <w:rFonts w:cstheme="minorHAnsi"/>
          <w:color w:val="000000"/>
          <w:lang w:eastAsia="de-AT"/>
        </w:rPr>
      </w:pPr>
      <w:r w:rsidRPr="00C95E24">
        <w:rPr>
          <w:rFonts w:cstheme="minorHAnsi"/>
          <w:color w:val="000000"/>
          <w:lang w:eastAsia="de-AT"/>
        </w:rPr>
        <w:t>Eltern dazu anregen und ermutigen, Kinder bei ihren Medienaktivitäten zu be</w:t>
      </w:r>
      <w:r w:rsidRPr="00C95E24">
        <w:rPr>
          <w:rFonts w:cstheme="minorHAnsi"/>
          <w:color w:val="000000"/>
          <w:lang w:eastAsia="de-AT"/>
        </w:rPr>
        <w:softHyphen/>
        <w:t>gleiten, die Medienheldinnen und -helden der Kinder kennenzulernen, gemeinsam Neues auszuprobieren und über Medienerlebnisse sowie die damit verbundenen Gefühle zu sprechen</w:t>
      </w:r>
    </w:p>
    <w:p w14:paraId="344B96F5" w14:textId="77777777" w:rsidR="00D23DFE" w:rsidRPr="00C95E24" w:rsidRDefault="00D23DFE" w:rsidP="00D23DFE">
      <w:pPr>
        <w:pStyle w:val="Listenabsatz"/>
        <w:numPr>
          <w:ilvl w:val="0"/>
          <w:numId w:val="26"/>
        </w:numPr>
        <w:autoSpaceDE w:val="0"/>
        <w:autoSpaceDN w:val="0"/>
        <w:adjustRightInd w:val="0"/>
        <w:spacing w:before="120" w:after="0" w:line="240" w:lineRule="auto"/>
        <w:ind w:left="714" w:hanging="357"/>
        <w:contextualSpacing w:val="0"/>
        <w:rPr>
          <w:rFonts w:cstheme="minorHAnsi"/>
          <w:color w:val="000000"/>
          <w:lang w:eastAsia="de-AT"/>
        </w:rPr>
      </w:pPr>
      <w:r w:rsidRPr="00C95E24">
        <w:rPr>
          <w:rFonts w:cstheme="minorHAnsi"/>
          <w:color w:val="000000"/>
          <w:lang w:eastAsia="de-AT"/>
        </w:rPr>
        <w:t xml:space="preserve">Eltern ermächtigen, sich eigeninitiativ mit dem Thema digitale Medien in der frühen Kindheit auseinanderzusetzen </w:t>
      </w:r>
    </w:p>
    <w:p w14:paraId="52EAFAFC" w14:textId="77777777" w:rsidR="00D23DFE" w:rsidRPr="00C95E24" w:rsidRDefault="00D23DFE" w:rsidP="00D23DFE">
      <w:pPr>
        <w:pStyle w:val="Listenabsatz"/>
        <w:numPr>
          <w:ilvl w:val="0"/>
          <w:numId w:val="26"/>
        </w:numPr>
        <w:autoSpaceDE w:val="0"/>
        <w:autoSpaceDN w:val="0"/>
        <w:adjustRightInd w:val="0"/>
        <w:spacing w:before="120" w:after="0" w:line="240" w:lineRule="auto"/>
        <w:ind w:left="714" w:hanging="357"/>
        <w:contextualSpacing w:val="0"/>
        <w:rPr>
          <w:rFonts w:cstheme="minorHAnsi"/>
          <w:color w:val="000000"/>
          <w:lang w:eastAsia="de-AT"/>
        </w:rPr>
      </w:pPr>
      <w:r w:rsidRPr="00C95E24">
        <w:rPr>
          <w:rFonts w:cstheme="minorHAnsi"/>
          <w:color w:val="000000"/>
          <w:lang w:eastAsia="de-AT"/>
        </w:rPr>
        <w:t xml:space="preserve">Anschauliche Informationen über die Ziele sowie die Art und Weise der Nutzung von digitalen Medien in elementaren Bildungseinrichtungen </w:t>
      </w:r>
    </w:p>
    <w:p w14:paraId="1BAB886A" w14:textId="77777777" w:rsidR="00D23DFE" w:rsidRDefault="00D23DFE" w:rsidP="00D23DFE">
      <w:pPr>
        <w:pStyle w:val="Listenabsatz"/>
        <w:numPr>
          <w:ilvl w:val="0"/>
          <w:numId w:val="26"/>
        </w:numPr>
        <w:autoSpaceDE w:val="0"/>
        <w:autoSpaceDN w:val="0"/>
        <w:adjustRightInd w:val="0"/>
        <w:spacing w:before="120" w:after="0" w:line="240" w:lineRule="auto"/>
        <w:ind w:left="714" w:hanging="357"/>
        <w:contextualSpacing w:val="0"/>
        <w:rPr>
          <w:rFonts w:cstheme="minorHAnsi"/>
          <w:color w:val="000000"/>
          <w:lang w:eastAsia="de-AT"/>
        </w:rPr>
      </w:pPr>
      <w:r w:rsidRPr="00C95E24">
        <w:rPr>
          <w:rFonts w:cstheme="minorHAnsi"/>
          <w:color w:val="000000"/>
          <w:lang w:eastAsia="de-AT"/>
        </w:rPr>
        <w:t xml:space="preserve">Transparente Dokumentation der Medienbildung, z. B. anhand von Videos oder Fotos </w:t>
      </w:r>
    </w:p>
    <w:p w14:paraId="3789DA6D" w14:textId="77777777" w:rsidR="001A7E90" w:rsidRPr="001A7E90" w:rsidRDefault="001A7E90" w:rsidP="001A7E90">
      <w:pPr>
        <w:autoSpaceDE w:val="0"/>
        <w:autoSpaceDN w:val="0"/>
        <w:adjustRightInd w:val="0"/>
        <w:spacing w:before="120" w:after="0" w:line="240" w:lineRule="auto"/>
        <w:rPr>
          <w:rFonts w:cstheme="minorHAnsi"/>
          <w:color w:val="000000"/>
          <w:lang w:eastAsia="de-AT"/>
        </w:rPr>
      </w:pPr>
    </w:p>
    <w:p w14:paraId="03FCEF5C" w14:textId="77777777" w:rsidR="00D23DFE" w:rsidRPr="00D23DFE" w:rsidRDefault="00D23DFE" w:rsidP="00D23DFE">
      <w:pPr>
        <w:pStyle w:val="berschrift2"/>
        <w:numPr>
          <w:ilvl w:val="0"/>
          <w:numId w:val="13"/>
        </w:numPr>
        <w:spacing w:line="240" w:lineRule="auto"/>
        <w:rPr>
          <w:rFonts w:ascii="Akagi Pro Book" w:eastAsia="Times New Roman" w:hAnsi="Akagi Pro Book" w:cstheme="minorHAnsi"/>
        </w:rPr>
      </w:pPr>
      <w:bookmarkStart w:id="51" w:name="_Toc147093087"/>
      <w:bookmarkStart w:id="52" w:name="_Toc180767592"/>
      <w:r w:rsidRPr="00D23DFE">
        <w:rPr>
          <w:rFonts w:ascii="Akagi Pro Book" w:eastAsia="Times New Roman" w:hAnsi="Akagi Pro Book" w:cstheme="minorHAnsi"/>
        </w:rPr>
        <w:t>Fallmanagement/Krisenplan zum Umgang mit Verdacht auf Gewalt</w:t>
      </w:r>
      <w:bookmarkEnd w:id="51"/>
      <w:bookmarkEnd w:id="52"/>
      <w:r w:rsidRPr="00D23DFE">
        <w:rPr>
          <w:rFonts w:ascii="Akagi Pro Book" w:eastAsia="Times New Roman" w:hAnsi="Akagi Pro Book" w:cstheme="minorHAnsi"/>
        </w:rPr>
        <w:t xml:space="preserve"> </w:t>
      </w:r>
    </w:p>
    <w:p w14:paraId="43DFA5A7" w14:textId="77777777" w:rsidR="00D23DFE" w:rsidRPr="00C95E24" w:rsidRDefault="00D23DFE" w:rsidP="00D23DFE">
      <w:pPr>
        <w:tabs>
          <w:tab w:val="left" w:pos="0"/>
        </w:tabs>
        <w:spacing w:before="60"/>
        <w:ind w:right="176"/>
        <w:jc w:val="both"/>
        <w:rPr>
          <w:rFonts w:eastAsia="Times New Roman" w:cstheme="minorHAnsi"/>
          <w:bCs/>
          <w:lang w:eastAsia="de-AT"/>
        </w:rPr>
      </w:pPr>
      <w:r w:rsidRPr="00C95E24">
        <w:rPr>
          <w:rFonts w:eastAsia="Times New Roman" w:cstheme="minorHAnsi"/>
          <w:bCs/>
          <w:lang w:eastAsia="de-AT"/>
        </w:rPr>
        <w:t xml:space="preserve">Uns ist bewusst, dass Grenzverletzungen und Gewalt überall passieren können – auch in Einrichtungen wie der unseren. Mit unseren Präventionsmaßnahmen unternehmen wir alles, um das Risiko für Kinder, Gewalt in unserem Haus zu erleben so gering, wie möglich zu halten (unsere Einrichtung als </w:t>
      </w:r>
      <w:r w:rsidRPr="00C95E24">
        <w:rPr>
          <w:rFonts w:eastAsia="Times New Roman" w:cstheme="minorHAnsi"/>
          <w:b/>
          <w:lang w:eastAsia="de-AT"/>
        </w:rPr>
        <w:t>sicherer Ort</w:t>
      </w:r>
      <w:r w:rsidRPr="00C95E24">
        <w:rPr>
          <w:rFonts w:eastAsia="Times New Roman" w:cstheme="minorHAnsi"/>
          <w:bCs/>
          <w:lang w:eastAsia="de-AT"/>
        </w:rPr>
        <w:t xml:space="preserve">), und unseren Blick für Gewalt im Umfeld des Kindes zu schärfen (unsere Einrichtung als </w:t>
      </w:r>
      <w:r w:rsidRPr="00C95E24">
        <w:rPr>
          <w:rFonts w:eastAsia="Times New Roman" w:cstheme="minorHAnsi"/>
          <w:b/>
          <w:lang w:eastAsia="de-AT"/>
        </w:rPr>
        <w:t>kompetenter Ort</w:t>
      </w:r>
      <w:r w:rsidRPr="00C95E24">
        <w:rPr>
          <w:rFonts w:eastAsia="Times New Roman" w:cstheme="minorHAnsi"/>
          <w:bCs/>
          <w:lang w:eastAsia="de-AT"/>
        </w:rPr>
        <w:t>). Wir sorgen mit unserem Krisenplan dafür, dass alle unsere Mitarbeiter*innen im Falle von Verdacht auf Gewalt gut orientiert sind, um einerseits rasch aber andererseits mit Bedacht die notwendigen Schritte setzen zu können.</w:t>
      </w:r>
    </w:p>
    <w:p w14:paraId="75E2DB52" w14:textId="77777777" w:rsidR="00D23DFE" w:rsidRPr="00C95E24" w:rsidRDefault="00D23DFE" w:rsidP="00D23DFE">
      <w:pPr>
        <w:tabs>
          <w:tab w:val="left" w:pos="0"/>
        </w:tabs>
        <w:spacing w:before="60"/>
        <w:ind w:right="176"/>
        <w:jc w:val="both"/>
        <w:rPr>
          <w:rFonts w:eastAsia="Times New Roman" w:cstheme="minorHAnsi"/>
          <w:lang w:eastAsia="de-AT"/>
        </w:rPr>
      </w:pPr>
      <w:r w:rsidRPr="00C95E24">
        <w:rPr>
          <w:rFonts w:eastAsia="Times New Roman" w:cstheme="minorHAnsi"/>
          <w:bCs/>
          <w:lang w:eastAsia="de-AT"/>
        </w:rPr>
        <w:t>Der Krisenplan für Kinderbildungseinrichtungen regelt die Handlungsoptionen für folgende Szenarien:</w:t>
      </w:r>
    </w:p>
    <w:p w14:paraId="1B04C8F6" w14:textId="77777777" w:rsidR="00D23DFE" w:rsidRPr="00C95E24" w:rsidRDefault="00D23DFE" w:rsidP="00D23DFE">
      <w:pPr>
        <w:pStyle w:val="Listenabsatz"/>
        <w:numPr>
          <w:ilvl w:val="0"/>
          <w:numId w:val="27"/>
        </w:numPr>
        <w:tabs>
          <w:tab w:val="left" w:pos="0"/>
        </w:tabs>
        <w:spacing w:before="60" w:after="0" w:line="240" w:lineRule="auto"/>
        <w:ind w:right="176"/>
        <w:contextualSpacing w:val="0"/>
        <w:rPr>
          <w:rFonts w:eastAsia="Times New Roman" w:cstheme="minorHAnsi"/>
          <w:lang w:eastAsia="de-AT"/>
        </w:rPr>
      </w:pPr>
      <w:r w:rsidRPr="00C95E24">
        <w:rPr>
          <w:rFonts w:eastAsia="Times New Roman" w:cstheme="minorHAnsi"/>
          <w:bCs/>
          <w:lang w:eastAsia="de-AT"/>
        </w:rPr>
        <w:t>Verdacht</w:t>
      </w:r>
      <w:r w:rsidRPr="00C95E24">
        <w:rPr>
          <w:rFonts w:eastAsia="Times New Roman" w:cstheme="minorHAnsi"/>
          <w:lang w:eastAsia="de-AT"/>
        </w:rPr>
        <w:t xml:space="preserve"> auf Gewalt in unserer Organisation</w:t>
      </w:r>
    </w:p>
    <w:p w14:paraId="219E35B3" w14:textId="77777777" w:rsidR="00D23DFE" w:rsidRPr="00C95E24" w:rsidRDefault="00D23DFE" w:rsidP="00D23DFE">
      <w:pPr>
        <w:pStyle w:val="Listenabsatz"/>
        <w:numPr>
          <w:ilvl w:val="0"/>
          <w:numId w:val="27"/>
        </w:numPr>
        <w:tabs>
          <w:tab w:val="left" w:pos="0"/>
        </w:tabs>
        <w:spacing w:before="60" w:after="0" w:line="240" w:lineRule="auto"/>
        <w:ind w:right="176"/>
        <w:contextualSpacing w:val="0"/>
        <w:rPr>
          <w:rFonts w:eastAsia="Times New Roman" w:cstheme="minorHAnsi"/>
          <w:lang w:eastAsia="de-AT"/>
        </w:rPr>
      </w:pPr>
      <w:r w:rsidRPr="00C95E24">
        <w:rPr>
          <w:rFonts w:eastAsia="Times New Roman" w:cstheme="minorHAnsi"/>
          <w:bCs/>
          <w:lang w:eastAsia="de-AT"/>
        </w:rPr>
        <w:t>Verdacht auf</w:t>
      </w:r>
      <w:r w:rsidRPr="00C95E24">
        <w:rPr>
          <w:rFonts w:eastAsia="Times New Roman" w:cstheme="minorHAnsi"/>
          <w:lang w:eastAsia="de-AT"/>
        </w:rPr>
        <w:t xml:space="preserve"> Gewalt im Umfeld des Kindes</w:t>
      </w:r>
    </w:p>
    <w:p w14:paraId="4D7ECD92" w14:textId="77777777" w:rsidR="00D23DFE" w:rsidRPr="00C95E24" w:rsidRDefault="00D23DFE" w:rsidP="00D23DFE">
      <w:pPr>
        <w:pStyle w:val="Listenabsatz"/>
        <w:numPr>
          <w:ilvl w:val="0"/>
          <w:numId w:val="27"/>
        </w:numPr>
        <w:tabs>
          <w:tab w:val="left" w:pos="0"/>
        </w:tabs>
        <w:spacing w:before="60" w:after="0" w:line="240" w:lineRule="auto"/>
        <w:ind w:right="176"/>
        <w:contextualSpacing w:val="0"/>
        <w:rPr>
          <w:rFonts w:eastAsia="Times New Roman" w:cstheme="minorHAnsi"/>
          <w:lang w:eastAsia="de-AT"/>
        </w:rPr>
      </w:pPr>
      <w:r w:rsidRPr="00C95E24">
        <w:rPr>
          <w:rFonts w:eastAsia="Times New Roman" w:cstheme="minorHAnsi"/>
          <w:lang w:eastAsia="de-AT"/>
        </w:rPr>
        <w:t>Verdacht auf Gewalt in einer Partnerorganisation</w:t>
      </w:r>
    </w:p>
    <w:p w14:paraId="14A14710"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lang w:eastAsia="de-AT"/>
        </w:rPr>
        <w:t xml:space="preserve">Meldungen über einen etwaigen Verdacht auf Gewalt können unsere Organisation über verschiedene Wege erreichen: </w:t>
      </w:r>
    </w:p>
    <w:p w14:paraId="0A2FEF4E" w14:textId="77777777" w:rsidR="00D23DFE" w:rsidRPr="00C95E24" w:rsidRDefault="00D23DFE" w:rsidP="00D23DFE">
      <w:pPr>
        <w:pStyle w:val="Listenabsatz"/>
        <w:numPr>
          <w:ilvl w:val="0"/>
          <w:numId w:val="28"/>
        </w:numPr>
        <w:tabs>
          <w:tab w:val="left" w:pos="0"/>
        </w:tabs>
        <w:spacing w:before="60" w:after="0" w:line="240" w:lineRule="auto"/>
        <w:ind w:right="176"/>
        <w:contextualSpacing w:val="0"/>
        <w:rPr>
          <w:rFonts w:eastAsia="Times New Roman" w:cstheme="minorHAnsi"/>
          <w:lang w:eastAsia="de-AT"/>
        </w:rPr>
      </w:pPr>
      <w:r w:rsidRPr="00C95E24">
        <w:rPr>
          <w:rFonts w:eastAsia="Times New Roman" w:cstheme="minorHAnsi"/>
          <w:lang w:eastAsia="de-AT"/>
        </w:rPr>
        <w:t>durch Mitteilungen von Kindern (betroffene Kinder oder Zeug*innen)</w:t>
      </w:r>
    </w:p>
    <w:p w14:paraId="6BFC498B" w14:textId="77777777" w:rsidR="00D23DFE" w:rsidRPr="00C95E24" w:rsidRDefault="00D23DFE" w:rsidP="00D23DFE">
      <w:pPr>
        <w:pStyle w:val="Listenabsatz"/>
        <w:numPr>
          <w:ilvl w:val="0"/>
          <w:numId w:val="28"/>
        </w:numPr>
        <w:tabs>
          <w:tab w:val="left" w:pos="0"/>
        </w:tabs>
        <w:spacing w:before="60" w:after="0" w:line="240" w:lineRule="auto"/>
        <w:ind w:right="176"/>
        <w:contextualSpacing w:val="0"/>
        <w:rPr>
          <w:rFonts w:eastAsia="Times New Roman" w:cstheme="minorHAnsi"/>
          <w:lang w:eastAsia="de-AT"/>
        </w:rPr>
      </w:pPr>
      <w:r w:rsidRPr="00C95E24">
        <w:rPr>
          <w:rFonts w:eastAsia="Times New Roman" w:cstheme="minorHAnsi"/>
          <w:lang w:eastAsia="de-AT"/>
        </w:rPr>
        <w:t>durch Mitteilungen von Eltern oder anderen Angehörigen</w:t>
      </w:r>
    </w:p>
    <w:p w14:paraId="489E3AE7" w14:textId="77777777" w:rsidR="00D23DFE" w:rsidRPr="00C95E24" w:rsidRDefault="00D23DFE" w:rsidP="00D23DFE">
      <w:pPr>
        <w:pStyle w:val="Listenabsatz"/>
        <w:numPr>
          <w:ilvl w:val="0"/>
          <w:numId w:val="28"/>
        </w:numPr>
        <w:tabs>
          <w:tab w:val="left" w:pos="0"/>
        </w:tabs>
        <w:spacing w:before="60" w:after="0" w:line="240" w:lineRule="auto"/>
        <w:ind w:right="176"/>
        <w:contextualSpacing w:val="0"/>
        <w:rPr>
          <w:rFonts w:eastAsia="Times New Roman" w:cstheme="minorHAnsi"/>
          <w:lang w:eastAsia="de-AT"/>
        </w:rPr>
      </w:pPr>
      <w:r w:rsidRPr="00C95E24">
        <w:rPr>
          <w:rFonts w:eastAsia="Times New Roman" w:cstheme="minorHAnsi"/>
          <w:lang w:eastAsia="de-AT"/>
        </w:rPr>
        <w:t>durch Beobachtungen und Mitteilungen von Kolleg*innen</w:t>
      </w:r>
    </w:p>
    <w:p w14:paraId="79468ED9" w14:textId="77777777" w:rsidR="00D23DFE" w:rsidRPr="00C95E24" w:rsidRDefault="00D23DFE" w:rsidP="00D23DFE">
      <w:pPr>
        <w:tabs>
          <w:tab w:val="left" w:pos="0"/>
        </w:tabs>
        <w:spacing w:before="120"/>
        <w:ind w:right="176"/>
        <w:rPr>
          <w:rFonts w:eastAsia="Times New Roman" w:cstheme="minorHAnsi"/>
          <w:b/>
          <w:lang w:eastAsia="de-AT"/>
        </w:rPr>
      </w:pPr>
      <w:r w:rsidRPr="00C95E24">
        <w:rPr>
          <w:rFonts w:eastAsia="Times New Roman" w:cstheme="minorHAnsi"/>
          <w:b/>
          <w:lang w:eastAsia="de-AT"/>
        </w:rPr>
        <w:t>Differenzierung Grenzverletzung vs. Gewalt und Folgen für den Interventionsplan</w:t>
      </w:r>
    </w:p>
    <w:p w14:paraId="22E3205B"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lang w:eastAsia="de-AT"/>
        </w:rPr>
        <w:t xml:space="preserve">In unserem Fallmanagement differenzieren wir zwischen </w:t>
      </w:r>
      <w:r w:rsidRPr="00C95E24">
        <w:rPr>
          <w:rFonts w:eastAsia="Times New Roman" w:cstheme="minorHAnsi"/>
          <w:b/>
          <w:lang w:eastAsia="de-AT"/>
        </w:rPr>
        <w:t>Grenzverletzung und Gewalt</w:t>
      </w:r>
      <w:r w:rsidRPr="00C95E24">
        <w:rPr>
          <w:rFonts w:eastAsia="Times New Roman" w:cstheme="minorHAnsi"/>
          <w:lang w:eastAsia="de-AT"/>
        </w:rPr>
        <w:t>. Oft können die Grenzen aber auch fließend sein bzw. ein grenzverletzendes Verhalten kann im schlimmsten Fall in manifeste Gewalt münden.</w:t>
      </w:r>
    </w:p>
    <w:p w14:paraId="7E5D10E8"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lang w:eastAsia="de-AT"/>
        </w:rPr>
        <w:t xml:space="preserve">Wir sind uns bewusst, dass es im Alltag aufgrund unterschiedlicher Faktoren (Überforderung der Mitarbeitenden, Personalausfälle und dadurch Mehrbelastung usw.), zu unabsichtlichem Überschreiten der persönlichen psychischen oder körperlichen Grenzen eines Kindes kommen kann. Wir sind uns bewusst, dass häufig Unachtsamkeit oder Unwissenheit dazu führt und es Situationen geben kann, in denen grenzüberschreitendes Handeln – beispielsweise zum Schutz </w:t>
      </w:r>
      <w:r w:rsidRPr="00C95E24">
        <w:rPr>
          <w:rFonts w:eastAsia="Times New Roman" w:cstheme="minorHAnsi"/>
          <w:lang w:eastAsia="de-AT"/>
        </w:rPr>
        <w:lastRenderedPageBreak/>
        <w:t>des Kindes – notwendig sein kann. In diesem Fall sind wir in unserer Kommunikation und unseren Handlungen besonders achtsam.</w:t>
      </w:r>
    </w:p>
    <w:p w14:paraId="535E89EB"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lang w:eastAsia="de-AT"/>
        </w:rPr>
        <w:t>Für uns sind nicht nur objektive Faktoren Maßstab der Bewertung eines Verhaltens als grenzverletzend, sondern ebenso das jeweils subjektive Erleben des Kindes. Wir sind überzeugt, dass es wichtig ist, Grenzverletzungen zu benennen, das Verhalten zu korrigieren und eine Entschuldigung auszusprechen, damit in unserer Einrichtung keine „Kultur“ der Grenzverletzung entsteht.</w:t>
      </w:r>
    </w:p>
    <w:p w14:paraId="6CDDDD1A"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b/>
          <w:lang w:eastAsia="de-AT"/>
        </w:rPr>
        <w:t>Übergriffe im Sinne von Gewalt</w:t>
      </w:r>
      <w:r w:rsidRPr="00C95E24">
        <w:rPr>
          <w:rFonts w:eastAsia="Times New Roman" w:cstheme="minorHAnsi"/>
          <w:lang w:eastAsia="de-AT"/>
        </w:rPr>
        <w:t xml:space="preserve"> sind hingegen meist </w:t>
      </w:r>
      <w:r w:rsidRPr="00C95E24">
        <w:rPr>
          <w:rFonts w:eastAsia="Times New Roman" w:cstheme="minorHAnsi"/>
          <w:bCs/>
          <w:lang w:eastAsia="de-AT"/>
        </w:rPr>
        <w:t>bewusste, körperliche oder psychische Grenzüberschreitungen.</w:t>
      </w:r>
      <w:r w:rsidRPr="00C95E24">
        <w:rPr>
          <w:rFonts w:eastAsia="Times New Roman" w:cstheme="minorHAnsi"/>
          <w:lang w:eastAsia="de-AT"/>
        </w:rPr>
        <w:t xml:space="preserve"> Sie resultieren oft aus persönlichen und /oder fachlichen Defiziten und reichen von Belästigungen bis hin zu strafrechtlich relevanten Gewalttaten, z.B. Verängstigen oder Einschüchtern von Kindern, Drohungen, Beschimpfungen, grobes Festhalten, Schläge, usw.</w:t>
      </w:r>
    </w:p>
    <w:p w14:paraId="16781B65"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lang w:eastAsia="de-AT"/>
        </w:rPr>
        <w:t xml:space="preserve">Wenn es um einen Verdacht auf </w:t>
      </w:r>
      <w:r w:rsidRPr="00C95E24">
        <w:rPr>
          <w:rFonts w:eastAsia="Times New Roman" w:cstheme="minorHAnsi"/>
          <w:b/>
          <w:lang w:eastAsia="de-AT"/>
        </w:rPr>
        <w:t>sexualisierte Gewalt durch Mitarbeitende</w:t>
      </w:r>
      <w:r w:rsidRPr="00C95E24">
        <w:rPr>
          <w:rFonts w:eastAsia="Times New Roman" w:cstheme="minorHAnsi"/>
          <w:lang w:eastAsia="de-AT"/>
        </w:rPr>
        <w:t xml:space="preserve"> geht, nehmen wir auf die damit in einer Organisation einhergehende, spezielle Dynamik im Team bedacht. Unsere Kinderschutz-Beauftragte*n wird*werden dazu spezifisch geschult.</w:t>
      </w:r>
    </w:p>
    <w:p w14:paraId="18BFA95E"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lang w:eastAsia="de-AT"/>
        </w:rPr>
        <w:t xml:space="preserve">Die detaillierten Interventionspläne werden in Abstimmung mit der Fachabteilung und unserer Trägerorganisation entwickelt und dem Anhang beigefügt. </w:t>
      </w:r>
    </w:p>
    <w:p w14:paraId="0BD12D0E" w14:textId="77777777" w:rsidR="00D23DFE" w:rsidRPr="00C95E24" w:rsidRDefault="00D23DFE" w:rsidP="00D23DFE">
      <w:pPr>
        <w:tabs>
          <w:tab w:val="left" w:pos="0"/>
        </w:tabs>
        <w:spacing w:before="120"/>
        <w:ind w:right="176"/>
        <w:jc w:val="both"/>
        <w:rPr>
          <w:rFonts w:eastAsia="Times New Roman" w:cstheme="minorHAnsi"/>
          <w:lang w:eastAsia="de-AT"/>
        </w:rPr>
      </w:pPr>
      <w:r w:rsidRPr="00C95E24">
        <w:rPr>
          <w:rFonts w:eastAsia="Times New Roman" w:cstheme="minorHAnsi"/>
          <w:lang w:eastAsia="de-AT"/>
        </w:rPr>
        <w:t>In jedem Fall kontaktieren wir im Verdachtsfall unmittelbar unser*e Leiter*in oder Erhalter</w:t>
      </w:r>
      <w:r w:rsidRPr="00C95E24">
        <w:rPr>
          <w:rFonts w:eastAsia="Times New Roman" w:cstheme="minorHAnsi"/>
          <w:b/>
          <w:bCs/>
          <w:lang w:eastAsia="de-AT"/>
        </w:rPr>
        <w:t xml:space="preserve"> </w:t>
      </w:r>
      <w:r w:rsidRPr="00C95E24">
        <w:rPr>
          <w:rFonts w:eastAsia="Times New Roman" w:cstheme="minorHAnsi"/>
          <w:lang w:eastAsia="de-AT"/>
        </w:rPr>
        <w:t>– diese kennen die genaue Vorgehensweise und die Schnittstellen zu den verantwortlichen Behörden und Kooperationspartner*innen und kümmern sich gemeinsam mit der um die Meldung bei der örtlichen Kinder- und Jugendhilfe.</w:t>
      </w:r>
    </w:p>
    <w:p w14:paraId="0E1F3E4A" w14:textId="33BCB952" w:rsidR="00D23DFE" w:rsidRPr="00D23DFE" w:rsidRDefault="00D23DFE" w:rsidP="00AD06FB">
      <w:pPr>
        <w:pStyle w:val="berschrift3"/>
        <w:rPr>
          <w:rFonts w:ascii="Akagi Pro Book" w:hAnsi="Akagi Pro Book" w:cstheme="minorHAnsi"/>
        </w:rPr>
      </w:pPr>
      <w:bookmarkStart w:id="53" w:name="_Toc180767593"/>
      <w:r w:rsidRPr="00D23DFE">
        <w:rPr>
          <w:rFonts w:ascii="Akagi Pro Book" w:hAnsi="Akagi Pro Book" w:cstheme="minorHAnsi"/>
        </w:rPr>
        <w:t>Unser Krisenplan</w:t>
      </w:r>
      <w:bookmarkEnd w:id="53"/>
    </w:p>
    <w:p w14:paraId="19968DB3" w14:textId="77777777" w:rsidR="00D23DFE" w:rsidRPr="00C95E24" w:rsidRDefault="00D23DFE" w:rsidP="00D23DFE">
      <w:pPr>
        <w:tabs>
          <w:tab w:val="left" w:pos="475"/>
        </w:tabs>
        <w:spacing w:before="120"/>
        <w:ind w:right="176"/>
        <w:jc w:val="both"/>
        <w:rPr>
          <w:rFonts w:eastAsia="Times New Roman" w:cstheme="minorHAnsi"/>
          <w:lang w:eastAsia="de-AT"/>
        </w:rPr>
      </w:pPr>
      <w:r w:rsidRPr="00C95E24">
        <w:rPr>
          <w:rFonts w:eastAsia="Times New Roman" w:cstheme="minorHAnsi"/>
          <w:lang w:eastAsia="de-AT"/>
        </w:rPr>
        <w:t xml:space="preserve">Wir differenzieren in unseren Ablaufplänen nach Szenarien für Risikosituationen. </w:t>
      </w:r>
    </w:p>
    <w:p w14:paraId="3FC6D83B" w14:textId="77777777" w:rsidR="00D23DFE" w:rsidRPr="00C95E24" w:rsidRDefault="00D23DFE" w:rsidP="00D23DFE">
      <w:pPr>
        <w:tabs>
          <w:tab w:val="left" w:pos="475"/>
        </w:tabs>
        <w:spacing w:before="120"/>
        <w:ind w:right="176"/>
        <w:jc w:val="both"/>
        <w:rPr>
          <w:rFonts w:eastAsia="Times New Roman" w:cstheme="minorHAnsi"/>
          <w:lang w:eastAsia="de-AT"/>
        </w:rPr>
      </w:pPr>
      <w:r w:rsidRPr="00C95E24">
        <w:rPr>
          <w:rFonts w:eastAsia="Times New Roman" w:cstheme="minorHAnsi"/>
          <w:lang w:eastAsia="de-AT"/>
        </w:rPr>
        <w:t>Jeder Verdachtsfall führt zu einem der möglichen Ausgangsszenarien, für die wir in der Einrichtung Regelungen treffen werden:</w:t>
      </w:r>
    </w:p>
    <w:p w14:paraId="4A621EDB" w14:textId="77777777" w:rsidR="00D23DFE" w:rsidRPr="00C95E24" w:rsidRDefault="00D23DFE" w:rsidP="00D23DFE">
      <w:pPr>
        <w:pStyle w:val="Listenabsatz"/>
        <w:numPr>
          <w:ilvl w:val="0"/>
          <w:numId w:val="29"/>
        </w:numPr>
        <w:tabs>
          <w:tab w:val="left" w:pos="475"/>
        </w:tabs>
        <w:spacing w:before="60" w:after="0" w:line="240" w:lineRule="auto"/>
        <w:ind w:left="1237" w:right="176" w:hanging="357"/>
        <w:contextualSpacing w:val="0"/>
        <w:rPr>
          <w:rFonts w:eastAsia="Times New Roman" w:cstheme="minorHAnsi"/>
          <w:lang w:eastAsia="de-AT"/>
        </w:rPr>
      </w:pPr>
      <w:r w:rsidRPr="00C95E24">
        <w:rPr>
          <w:rFonts w:eastAsia="Times New Roman" w:cstheme="minorHAnsi"/>
          <w:lang w:eastAsia="de-AT"/>
        </w:rPr>
        <w:t>Verdacht bewahrheitet sich</w:t>
      </w:r>
    </w:p>
    <w:p w14:paraId="3146A614" w14:textId="77777777" w:rsidR="00D23DFE" w:rsidRPr="00C95E24" w:rsidRDefault="00D23DFE" w:rsidP="00D23DFE">
      <w:pPr>
        <w:pStyle w:val="Listenabsatz"/>
        <w:numPr>
          <w:ilvl w:val="0"/>
          <w:numId w:val="29"/>
        </w:numPr>
        <w:tabs>
          <w:tab w:val="left" w:pos="475"/>
        </w:tabs>
        <w:spacing w:before="60" w:after="0" w:line="240" w:lineRule="auto"/>
        <w:ind w:left="1237" w:right="176" w:hanging="357"/>
        <w:contextualSpacing w:val="0"/>
        <w:rPr>
          <w:rFonts w:eastAsia="Times New Roman" w:cstheme="minorHAnsi"/>
          <w:lang w:eastAsia="de-AT"/>
        </w:rPr>
      </w:pPr>
      <w:r w:rsidRPr="00C95E24">
        <w:rPr>
          <w:rFonts w:eastAsia="Times New Roman" w:cstheme="minorHAnsi"/>
          <w:lang w:eastAsia="de-AT"/>
        </w:rPr>
        <w:t>Verdacht konnte widerlegt werden</w:t>
      </w:r>
    </w:p>
    <w:p w14:paraId="7E5E2407" w14:textId="77777777" w:rsidR="00D23DFE" w:rsidRPr="00C95E24" w:rsidRDefault="00D23DFE" w:rsidP="00D23DFE">
      <w:pPr>
        <w:pStyle w:val="Listenabsatz"/>
        <w:numPr>
          <w:ilvl w:val="0"/>
          <w:numId w:val="29"/>
        </w:numPr>
        <w:tabs>
          <w:tab w:val="left" w:pos="475"/>
        </w:tabs>
        <w:spacing w:before="60" w:after="0" w:line="240" w:lineRule="auto"/>
        <w:ind w:left="1237" w:right="176" w:hanging="357"/>
        <w:contextualSpacing w:val="0"/>
        <w:rPr>
          <w:rFonts w:eastAsia="Times New Roman" w:cstheme="minorHAnsi"/>
          <w:lang w:eastAsia="de-AT"/>
        </w:rPr>
      </w:pPr>
      <w:r w:rsidRPr="00C95E24">
        <w:rPr>
          <w:rFonts w:eastAsia="Times New Roman" w:cstheme="minorHAnsi"/>
          <w:lang w:eastAsia="de-AT"/>
        </w:rPr>
        <w:t>Verdacht lässt sich weder verifizieren noch falsifizieren</w:t>
      </w:r>
    </w:p>
    <w:p w14:paraId="7C992DC8" w14:textId="77777777" w:rsidR="00D23DFE" w:rsidRPr="00C95E24" w:rsidRDefault="00D23DFE" w:rsidP="00D23DFE">
      <w:pPr>
        <w:tabs>
          <w:tab w:val="left" w:pos="475"/>
        </w:tabs>
        <w:spacing w:before="120"/>
        <w:ind w:right="176"/>
        <w:jc w:val="both"/>
        <w:rPr>
          <w:rFonts w:eastAsia="Times New Roman" w:cstheme="minorHAnsi"/>
          <w:lang w:eastAsia="de-AT"/>
        </w:rPr>
      </w:pPr>
      <w:r w:rsidRPr="00C95E24">
        <w:rPr>
          <w:rFonts w:eastAsia="Times New Roman" w:cstheme="minorHAnsi"/>
          <w:lang w:eastAsia="de-AT"/>
        </w:rPr>
        <w:t>Diese Handlungsoptionen reichen von vertrauensbildenden Maßnahmen im Falle eines widerlegten Verdachts über den Umgang mit Situationen mit unklarem Ergebnis bis zu straf- und arbeitsrechtlichen Schritten im Falle eines bestätigten Verdachtes.</w:t>
      </w:r>
    </w:p>
    <w:p w14:paraId="3A2F1A63" w14:textId="77777777" w:rsidR="00D23DFE" w:rsidRDefault="00D23DFE" w:rsidP="00D23DFE">
      <w:pPr>
        <w:tabs>
          <w:tab w:val="left" w:pos="475"/>
        </w:tabs>
        <w:spacing w:before="120"/>
        <w:ind w:right="176"/>
        <w:jc w:val="both"/>
        <w:rPr>
          <w:rFonts w:eastAsia="Times New Roman" w:cstheme="minorHAnsi"/>
          <w:lang w:eastAsia="de-AT"/>
        </w:rPr>
      </w:pPr>
    </w:p>
    <w:p w14:paraId="1333F2F0" w14:textId="77777777" w:rsidR="0013113E" w:rsidRDefault="0013113E" w:rsidP="00D23DFE">
      <w:pPr>
        <w:tabs>
          <w:tab w:val="left" w:pos="475"/>
        </w:tabs>
        <w:spacing w:before="120"/>
        <w:ind w:right="176"/>
        <w:jc w:val="both"/>
        <w:rPr>
          <w:rFonts w:eastAsia="Times New Roman" w:cstheme="minorHAnsi"/>
          <w:lang w:eastAsia="de-AT"/>
        </w:rPr>
      </w:pPr>
    </w:p>
    <w:p w14:paraId="1BD3BB7C" w14:textId="77777777" w:rsidR="0013113E" w:rsidRDefault="0013113E" w:rsidP="00D23DFE">
      <w:pPr>
        <w:tabs>
          <w:tab w:val="left" w:pos="475"/>
        </w:tabs>
        <w:spacing w:before="120"/>
        <w:ind w:right="176"/>
        <w:jc w:val="both"/>
        <w:rPr>
          <w:rFonts w:eastAsia="Times New Roman" w:cstheme="minorHAnsi"/>
          <w:lang w:eastAsia="de-AT"/>
        </w:rPr>
      </w:pPr>
    </w:p>
    <w:p w14:paraId="21D56875" w14:textId="77777777" w:rsidR="0013113E" w:rsidRDefault="0013113E" w:rsidP="00D23DFE">
      <w:pPr>
        <w:tabs>
          <w:tab w:val="left" w:pos="475"/>
        </w:tabs>
        <w:spacing w:before="120"/>
        <w:ind w:right="176"/>
        <w:jc w:val="both"/>
        <w:rPr>
          <w:rFonts w:eastAsia="Times New Roman" w:cstheme="minorHAnsi"/>
          <w:lang w:eastAsia="de-AT"/>
        </w:rPr>
      </w:pPr>
    </w:p>
    <w:p w14:paraId="3E9AA08C" w14:textId="77777777" w:rsidR="0013113E" w:rsidRDefault="0013113E" w:rsidP="00D23DFE">
      <w:pPr>
        <w:tabs>
          <w:tab w:val="left" w:pos="475"/>
        </w:tabs>
        <w:spacing w:before="120"/>
        <w:ind w:right="176"/>
        <w:jc w:val="both"/>
        <w:rPr>
          <w:rFonts w:eastAsia="Times New Roman" w:cstheme="minorHAnsi"/>
          <w:lang w:eastAsia="de-AT"/>
        </w:rPr>
      </w:pPr>
    </w:p>
    <w:p w14:paraId="0293B4E1" w14:textId="77777777" w:rsidR="0013113E" w:rsidRDefault="0013113E" w:rsidP="00D23DFE">
      <w:pPr>
        <w:tabs>
          <w:tab w:val="left" w:pos="475"/>
        </w:tabs>
        <w:spacing w:before="120"/>
        <w:ind w:right="176"/>
        <w:jc w:val="both"/>
        <w:rPr>
          <w:rFonts w:eastAsia="Times New Roman" w:cstheme="minorHAnsi"/>
          <w:lang w:eastAsia="de-AT"/>
        </w:rPr>
      </w:pPr>
    </w:p>
    <w:p w14:paraId="7DAA37EA" w14:textId="77777777" w:rsidR="0013113E" w:rsidRPr="00C95E24" w:rsidRDefault="0013113E" w:rsidP="00D23DFE">
      <w:pPr>
        <w:tabs>
          <w:tab w:val="left" w:pos="475"/>
        </w:tabs>
        <w:spacing w:before="120"/>
        <w:ind w:right="176"/>
        <w:jc w:val="both"/>
        <w:rPr>
          <w:rFonts w:eastAsia="Times New Roman" w:cstheme="minorHAnsi"/>
          <w:lang w:eastAsia="de-AT"/>
        </w:rPr>
      </w:pPr>
    </w:p>
    <w:p w14:paraId="576F590A" w14:textId="77777777" w:rsidR="00D23DFE" w:rsidRPr="00D23DFE" w:rsidRDefault="00D23DFE" w:rsidP="00D23DFE">
      <w:pPr>
        <w:pStyle w:val="berschrift2"/>
        <w:numPr>
          <w:ilvl w:val="0"/>
          <w:numId w:val="13"/>
        </w:numPr>
        <w:spacing w:line="240" w:lineRule="auto"/>
        <w:rPr>
          <w:rFonts w:ascii="Akagi Pro Book" w:eastAsia="Times New Roman" w:hAnsi="Akagi Pro Book" w:cstheme="minorHAnsi"/>
        </w:rPr>
      </w:pPr>
      <w:bookmarkStart w:id="54" w:name="_Toc147093088"/>
      <w:bookmarkStart w:id="55" w:name="_Toc180767594"/>
      <w:r w:rsidRPr="00D23DFE">
        <w:rPr>
          <w:rFonts w:ascii="Akagi Pro Book" w:eastAsia="Times New Roman" w:hAnsi="Akagi Pro Book" w:cstheme="minorHAnsi"/>
        </w:rPr>
        <w:lastRenderedPageBreak/>
        <w:t>Dokumentation und Evaluation</w:t>
      </w:r>
      <w:bookmarkEnd w:id="54"/>
      <w:bookmarkEnd w:id="55"/>
    </w:p>
    <w:p w14:paraId="65B7B00C" w14:textId="77777777" w:rsidR="00D23DFE" w:rsidRPr="00C95E24" w:rsidRDefault="00D23DFE" w:rsidP="00D23DFE">
      <w:pPr>
        <w:pStyle w:val="Listenabsatz"/>
        <w:numPr>
          <w:ilvl w:val="1"/>
          <w:numId w:val="30"/>
        </w:numPr>
        <w:spacing w:before="240" w:after="0" w:line="240" w:lineRule="auto"/>
        <w:ind w:left="1276"/>
        <w:contextualSpacing w:val="0"/>
        <w:rPr>
          <w:rFonts w:eastAsia="Times New Roman" w:cstheme="minorHAnsi"/>
          <w:b/>
          <w:lang w:eastAsia="de-AT"/>
        </w:rPr>
      </w:pPr>
      <w:r w:rsidRPr="00C95E24">
        <w:rPr>
          <w:rFonts w:eastAsia="Times New Roman" w:cstheme="minorHAnsi"/>
          <w:b/>
          <w:lang w:eastAsia="de-AT"/>
        </w:rPr>
        <w:t xml:space="preserve">Dokumentation </w:t>
      </w:r>
    </w:p>
    <w:p w14:paraId="52E99DEA" w14:textId="77777777" w:rsidR="00D23DFE" w:rsidRPr="00C95E24" w:rsidRDefault="00D23DFE" w:rsidP="00D23DFE">
      <w:pPr>
        <w:spacing w:before="60"/>
        <w:jc w:val="both"/>
        <w:rPr>
          <w:rFonts w:cstheme="minorHAnsi"/>
        </w:rPr>
      </w:pPr>
      <w:r w:rsidRPr="00C95E24">
        <w:rPr>
          <w:rFonts w:cstheme="minorHAnsi"/>
        </w:rPr>
        <w:t>Allen Grenzverletzungen und Verdachtsmomenten wird nachgegangen. Diese werden im Detail intern dokumentiert und gemäß Datenschutzbestimmungen (für sensible Daten) abgelegt.</w:t>
      </w:r>
    </w:p>
    <w:p w14:paraId="675C06E0" w14:textId="77777777" w:rsidR="00D23DFE" w:rsidRPr="00C95E24" w:rsidRDefault="00D23DFE" w:rsidP="00D23DFE">
      <w:pPr>
        <w:spacing w:before="60"/>
        <w:jc w:val="both"/>
        <w:rPr>
          <w:rFonts w:cstheme="minorHAnsi"/>
        </w:rPr>
      </w:pPr>
      <w:r w:rsidRPr="00C95E24">
        <w:rPr>
          <w:rFonts w:cstheme="minorHAnsi"/>
        </w:rPr>
        <w:t xml:space="preserve">Darüber hinaus wird die Umsetzung der in diesem Schutzkonzept vorgesehenen Maßnahmen dokumentiert. </w:t>
      </w:r>
    </w:p>
    <w:p w14:paraId="5080BCA8" w14:textId="77777777" w:rsidR="00D23DFE" w:rsidRPr="00C95E24" w:rsidRDefault="00D23DFE" w:rsidP="00D23DFE">
      <w:pPr>
        <w:spacing w:before="60"/>
        <w:jc w:val="both"/>
        <w:rPr>
          <w:rFonts w:cstheme="minorHAnsi"/>
        </w:rPr>
      </w:pPr>
      <w:r w:rsidRPr="00C95E24">
        <w:rPr>
          <w:rFonts w:cstheme="minorHAnsi"/>
        </w:rPr>
        <w:t xml:space="preserve">Diese beiden Dokumentationen werden mindestens einmal pro Jahr analysiert und in einer Teamreflexion mit der Leitung besprochen und beurteilt. </w:t>
      </w:r>
    </w:p>
    <w:p w14:paraId="75D2477A" w14:textId="77777777" w:rsidR="00D23DFE" w:rsidRDefault="00D23DFE" w:rsidP="00D23DFE">
      <w:pPr>
        <w:spacing w:before="60"/>
        <w:jc w:val="both"/>
        <w:rPr>
          <w:rFonts w:cstheme="minorHAnsi"/>
        </w:rPr>
      </w:pPr>
      <w:r w:rsidRPr="00C95E24">
        <w:rPr>
          <w:rFonts w:cstheme="minorHAnsi"/>
        </w:rPr>
        <w:t>Unser Kinderschutzkonzept soll ein „lebendiges Dokument“ sein. Das heißt, dass wir es je nach Notwendigkeit, die sich aus der jährlichen Reflexion ergeben kann, anpassen und überarbeiten, mindestens jedoch in einem dreijährigen Zyklus. Bei der Überarbeitung orientieren wir uns an analysierten Erfahrungswerten unserer Kinderschutz-Praxis sowie gegebenenfalls an externen Änderungen der national (bzw. international, z.B. durch EU-Recht) geltenden Kindesschutzstandards.</w:t>
      </w:r>
    </w:p>
    <w:p w14:paraId="652AD77C" w14:textId="77777777" w:rsidR="001A7E90" w:rsidRPr="00C95E24" w:rsidRDefault="001A7E90" w:rsidP="00D23DFE">
      <w:pPr>
        <w:spacing w:before="60"/>
        <w:jc w:val="both"/>
        <w:rPr>
          <w:rFonts w:cstheme="minorHAnsi"/>
        </w:rPr>
      </w:pPr>
    </w:p>
    <w:p w14:paraId="1F0D1A58" w14:textId="77777777" w:rsidR="00D23DFE" w:rsidRPr="00C95E24" w:rsidRDefault="00D23DFE" w:rsidP="00D23DFE">
      <w:pPr>
        <w:pStyle w:val="Listenabsatz"/>
        <w:numPr>
          <w:ilvl w:val="1"/>
          <w:numId w:val="30"/>
        </w:numPr>
        <w:spacing w:before="240" w:after="0" w:line="240" w:lineRule="auto"/>
        <w:ind w:left="1276"/>
        <w:contextualSpacing w:val="0"/>
        <w:rPr>
          <w:rFonts w:eastAsia="Times New Roman" w:cstheme="minorHAnsi"/>
          <w:b/>
          <w:lang w:eastAsia="de-AT"/>
        </w:rPr>
      </w:pPr>
      <w:r w:rsidRPr="00C95E24">
        <w:rPr>
          <w:rFonts w:eastAsia="Times New Roman" w:cstheme="minorHAnsi"/>
          <w:b/>
          <w:lang w:eastAsia="de-AT"/>
        </w:rPr>
        <w:t>Evaluation</w:t>
      </w:r>
    </w:p>
    <w:p w14:paraId="54B861BB" w14:textId="77777777" w:rsidR="00D23DFE" w:rsidRDefault="00D23DFE" w:rsidP="00D23DFE">
      <w:pPr>
        <w:spacing w:before="60"/>
        <w:jc w:val="both"/>
        <w:rPr>
          <w:rFonts w:cstheme="minorHAnsi"/>
        </w:rPr>
      </w:pPr>
      <w:r w:rsidRPr="00C95E24">
        <w:rPr>
          <w:rFonts w:cstheme="minorHAnsi"/>
        </w:rPr>
        <w:t xml:space="preserve">Für die Evaluation des Kinderschutzkonzeptes sind die Leitung unserer Einrichtung in Abstimmung mit dem Träger im Rahmen der üblichen Qualitätssicherungszyklen alle zwei Jahre zuständig. Die Evaluierung der Umsetzung des Kinderschutzkonzeptes erfolgt nach Möglichkeit partizipativ. Die relevanten Prozessschritte, beginnend mit der Risikoanalyse, werden dabei erneut durchgeführt, um einen Vergleich ziehen zu können. </w:t>
      </w:r>
    </w:p>
    <w:p w14:paraId="219DB809" w14:textId="77777777" w:rsidR="001537CF" w:rsidRDefault="001537CF" w:rsidP="00D23DFE">
      <w:pPr>
        <w:spacing w:before="60"/>
        <w:jc w:val="both"/>
        <w:rPr>
          <w:rFonts w:cstheme="minorHAnsi"/>
        </w:rPr>
      </w:pPr>
    </w:p>
    <w:p w14:paraId="26C136A2" w14:textId="77777777" w:rsidR="001537CF" w:rsidRDefault="001537CF" w:rsidP="00D23DFE">
      <w:pPr>
        <w:spacing w:before="60"/>
        <w:jc w:val="both"/>
        <w:rPr>
          <w:rFonts w:cstheme="minorHAnsi"/>
        </w:rPr>
      </w:pPr>
    </w:p>
    <w:p w14:paraId="51235A49" w14:textId="77777777" w:rsidR="001537CF" w:rsidRDefault="001537CF" w:rsidP="00D23DFE">
      <w:pPr>
        <w:spacing w:before="60"/>
        <w:jc w:val="both"/>
        <w:rPr>
          <w:rFonts w:cstheme="minorHAnsi"/>
        </w:rPr>
      </w:pPr>
    </w:p>
    <w:p w14:paraId="5E41D1CB" w14:textId="77777777" w:rsidR="001537CF" w:rsidRDefault="001537CF" w:rsidP="00D23DFE">
      <w:pPr>
        <w:spacing w:before="60"/>
        <w:jc w:val="both"/>
        <w:rPr>
          <w:rFonts w:cstheme="minorHAnsi"/>
        </w:rPr>
      </w:pPr>
    </w:p>
    <w:p w14:paraId="378821D9" w14:textId="77777777" w:rsidR="001537CF" w:rsidRDefault="001537CF" w:rsidP="00D23DFE">
      <w:pPr>
        <w:spacing w:before="60"/>
        <w:jc w:val="both"/>
        <w:rPr>
          <w:rFonts w:cstheme="minorHAnsi"/>
        </w:rPr>
      </w:pPr>
    </w:p>
    <w:p w14:paraId="074476D8" w14:textId="77777777" w:rsidR="001537CF" w:rsidRDefault="001537CF" w:rsidP="00D23DFE">
      <w:pPr>
        <w:spacing w:before="60"/>
        <w:jc w:val="both"/>
        <w:rPr>
          <w:rFonts w:cstheme="minorHAnsi"/>
        </w:rPr>
      </w:pPr>
    </w:p>
    <w:p w14:paraId="2308858C" w14:textId="77777777" w:rsidR="001537CF" w:rsidRDefault="001537CF" w:rsidP="00D23DFE">
      <w:pPr>
        <w:spacing w:before="60"/>
        <w:jc w:val="both"/>
        <w:rPr>
          <w:rFonts w:cstheme="minorHAnsi"/>
        </w:rPr>
      </w:pPr>
    </w:p>
    <w:p w14:paraId="38AE2AA0" w14:textId="77777777" w:rsidR="001537CF" w:rsidRDefault="001537CF" w:rsidP="00D23DFE">
      <w:pPr>
        <w:spacing w:before="60"/>
        <w:jc w:val="both"/>
        <w:rPr>
          <w:rFonts w:cstheme="minorHAnsi"/>
        </w:rPr>
      </w:pPr>
    </w:p>
    <w:p w14:paraId="4FC6859A" w14:textId="77777777" w:rsidR="001537CF" w:rsidRDefault="001537CF" w:rsidP="00D23DFE">
      <w:pPr>
        <w:spacing w:before="60"/>
        <w:jc w:val="both"/>
        <w:rPr>
          <w:rFonts w:cstheme="minorHAnsi"/>
        </w:rPr>
      </w:pPr>
    </w:p>
    <w:p w14:paraId="5F14EEFF" w14:textId="77777777" w:rsidR="001537CF" w:rsidRDefault="001537CF" w:rsidP="00D23DFE">
      <w:pPr>
        <w:spacing w:before="60"/>
        <w:jc w:val="both"/>
        <w:rPr>
          <w:rFonts w:cstheme="minorHAnsi"/>
        </w:rPr>
      </w:pPr>
    </w:p>
    <w:p w14:paraId="6904ED88" w14:textId="77777777" w:rsidR="001537CF" w:rsidRDefault="001537CF" w:rsidP="00D23DFE">
      <w:pPr>
        <w:spacing w:before="60"/>
        <w:jc w:val="both"/>
        <w:rPr>
          <w:rFonts w:cstheme="minorHAnsi"/>
        </w:rPr>
      </w:pPr>
    </w:p>
    <w:p w14:paraId="19362AEF" w14:textId="77777777" w:rsidR="001537CF" w:rsidRDefault="001537CF" w:rsidP="00D23DFE">
      <w:pPr>
        <w:spacing w:before="60"/>
        <w:jc w:val="both"/>
        <w:rPr>
          <w:rFonts w:cstheme="minorHAnsi"/>
        </w:rPr>
      </w:pPr>
    </w:p>
    <w:p w14:paraId="3E92D831" w14:textId="00E5DDFC" w:rsidR="0013113E" w:rsidRPr="00C95E24" w:rsidRDefault="0013113E" w:rsidP="00D23DFE">
      <w:pPr>
        <w:spacing w:before="60"/>
        <w:jc w:val="both"/>
        <w:rPr>
          <w:rFonts w:cstheme="minorHAnsi"/>
        </w:rPr>
      </w:pPr>
    </w:p>
    <w:bookmarkStart w:id="56" w:name="_Toc180767595" w:displacedByCustomXml="next"/>
    <w:sdt>
      <w:sdtPr>
        <w:rPr>
          <w:rFonts w:asciiTheme="minorHAnsi" w:eastAsiaTheme="minorHAnsi" w:hAnsiTheme="minorHAnsi" w:cstheme="minorBidi"/>
          <w:color w:val="auto"/>
          <w:sz w:val="22"/>
          <w:szCs w:val="22"/>
          <w:lang w:val="de-DE"/>
        </w:rPr>
        <w:id w:val="-2056847453"/>
        <w:docPartObj>
          <w:docPartGallery w:val="Bibliographies"/>
          <w:docPartUnique/>
        </w:docPartObj>
      </w:sdtPr>
      <w:sdtEndPr>
        <w:rPr>
          <w:lang w:val="de-AT"/>
        </w:rPr>
      </w:sdtEndPr>
      <w:sdtContent>
        <w:p w14:paraId="64A9A2B5" w14:textId="0BE747A1" w:rsidR="00D23DFE" w:rsidRDefault="00D23DFE">
          <w:pPr>
            <w:pStyle w:val="berschrift1"/>
          </w:pPr>
          <w:r>
            <w:rPr>
              <w:lang w:val="de-DE"/>
            </w:rPr>
            <w:t>Literaturverzeichnis</w:t>
          </w:r>
          <w:bookmarkEnd w:id="56"/>
        </w:p>
        <w:sdt>
          <w:sdtPr>
            <w:id w:val="111145805"/>
            <w:bibliography/>
          </w:sdtPr>
          <w:sdtContent>
            <w:p w14:paraId="31494036" w14:textId="4FD9C1CC" w:rsidR="00DF4927" w:rsidRPr="00C95E24" w:rsidRDefault="00D23DFE" w:rsidP="00DF4927">
              <w:pPr>
                <w:rPr>
                  <w:rStyle w:val="Hyperlink"/>
                  <w:rFonts w:eastAsiaTheme="minorEastAsia" w:cstheme="minorHAnsi"/>
                  <w:b/>
                  <w:color w:val="auto"/>
                  <w:lang w:eastAsia="de-AT"/>
                </w:rPr>
              </w:pPr>
              <w:r w:rsidRPr="00C95E24">
                <w:fldChar w:fldCharType="begin"/>
              </w:r>
              <w:r w:rsidRPr="00C95E24">
                <w:instrText>BIBLIOGRAPHY</w:instrText>
              </w:r>
              <w:r w:rsidRPr="00C95E24">
                <w:fldChar w:fldCharType="separate"/>
              </w:r>
              <w:r w:rsidR="00DF4927" w:rsidRPr="00C95E24">
                <w:rPr>
                  <w:rStyle w:val="Hyperlink"/>
                  <w:rFonts w:eastAsiaTheme="minorEastAsia" w:cstheme="minorHAnsi"/>
                  <w:b/>
                  <w:color w:val="auto"/>
                  <w:lang w:eastAsia="de-AT"/>
                </w:rPr>
                <w:t xml:space="preserve">Tiroler Kinderbildungs- und Kinderbetreuungsgesetz (TKKG) </w:t>
              </w:r>
            </w:p>
            <w:p w14:paraId="62312CCF" w14:textId="77777777" w:rsidR="00DF4927" w:rsidRPr="00C95E24" w:rsidRDefault="00DF4927" w:rsidP="00DF4927">
              <w:pPr>
                <w:rPr>
                  <w:rFonts w:eastAsiaTheme="minorEastAsia" w:cstheme="minorHAnsi"/>
                  <w:lang w:eastAsia="de-AT"/>
                </w:rPr>
              </w:pPr>
              <w:r w:rsidRPr="00C95E24">
                <w:rPr>
                  <w:rFonts w:eastAsiaTheme="minorEastAsia" w:cstheme="minorHAnsi"/>
                  <w:lang w:eastAsia="de-AT"/>
                </w:rPr>
                <w:t>https://www.ris.bka.gv.at/GeltendeFassung.wxe?Abfrage=LrT&amp;Gesetzesnummer=20000439</w:t>
              </w:r>
            </w:p>
            <w:p w14:paraId="1390EF32" w14:textId="77777777" w:rsidR="00DF4927" w:rsidRPr="00C95E24" w:rsidRDefault="00DF4927" w:rsidP="00DF4927">
              <w:pPr>
                <w:spacing w:before="240"/>
                <w:rPr>
                  <w:rStyle w:val="Hyperlink"/>
                  <w:rFonts w:eastAsiaTheme="minorEastAsia" w:cstheme="minorHAnsi"/>
                  <w:color w:val="auto"/>
                  <w:lang w:eastAsia="de-AT"/>
                </w:rPr>
              </w:pPr>
              <w:r w:rsidRPr="00C95E24">
                <w:rPr>
                  <w:rFonts w:cstheme="minorHAnsi"/>
                  <w:b/>
                </w:rPr>
                <w:t>Bundesländerübergreifender BildungsRahmenPlan für elementare Bildungseinrichtungen in Österreich</w:t>
              </w:r>
              <w:r w:rsidRPr="00C95E24">
                <w:rPr>
                  <w:rFonts w:cstheme="minorHAnsi"/>
                  <w:b/>
                </w:rPr>
                <w:br/>
              </w:r>
              <w:hyperlink w:history="1">
                <w:r w:rsidRPr="00C95E24">
                  <w:rPr>
                    <w:rStyle w:val="Hyperlink"/>
                    <w:rFonts w:eastAsiaTheme="minorEastAsia" w:cstheme="minorHAnsi"/>
                    <w:color w:val="auto"/>
                    <w:lang w:eastAsia="de-AT"/>
                  </w:rPr>
                  <w:t>https://www.bmbwf.gv.at/Themen/schule/bef/sb/bildungsrahmenplan.html</w:t>
                </w:r>
              </w:hyperlink>
            </w:p>
            <w:p w14:paraId="3A351D84" w14:textId="77777777" w:rsidR="00DF4927" w:rsidRPr="00C95E24" w:rsidRDefault="00DF4927" w:rsidP="00DF4927">
              <w:pPr>
                <w:spacing w:before="240"/>
                <w:rPr>
                  <w:rFonts w:cstheme="minorHAnsi"/>
                  <w:b/>
                </w:rPr>
              </w:pPr>
              <w:r w:rsidRPr="00C95E24">
                <w:rPr>
                  <w:rFonts w:cstheme="minorHAnsi"/>
                  <w:b/>
                </w:rPr>
                <w:t>Keeping Children Safe (KCS):</w:t>
              </w:r>
              <w:r w:rsidRPr="00C95E24">
                <w:rPr>
                  <w:rFonts w:cstheme="minorHAnsi"/>
                  <w:b/>
                </w:rPr>
                <w:br/>
              </w:r>
              <w:hyperlink w:history="1">
                <w:r w:rsidRPr="00C95E24">
                  <w:rPr>
                    <w:rStyle w:val="Hyperlink"/>
                    <w:rFonts w:cstheme="minorHAnsi"/>
                    <w:b/>
                    <w:color w:val="auto"/>
                  </w:rPr>
                  <w:t>https://www.keepingchildrensafe.global/</w:t>
                </w:r>
              </w:hyperlink>
            </w:p>
            <w:p w14:paraId="22BA2E51" w14:textId="77777777" w:rsidR="00DF4927" w:rsidRPr="00C95E24" w:rsidRDefault="00DF4927" w:rsidP="00DF4927">
              <w:pPr>
                <w:spacing w:before="240"/>
                <w:rPr>
                  <w:rFonts w:eastAsiaTheme="minorEastAsia" w:cstheme="minorHAnsi"/>
                  <w:lang w:eastAsia="de-AT"/>
                </w:rPr>
              </w:pPr>
              <w:r w:rsidRPr="00C95E24">
                <w:rPr>
                  <w:rFonts w:cstheme="minorHAnsi"/>
                  <w:b/>
                </w:rPr>
                <w:t>Leitfaden für gewaltfreie sozial-/pädagogische Einrichtungen,</w:t>
              </w:r>
              <w:r w:rsidRPr="00C95E24">
                <w:rPr>
                  <w:rFonts w:cstheme="minorHAnsi"/>
                  <w:b/>
                </w:rPr>
                <w:br/>
              </w:r>
              <w:r w:rsidRPr="00C95E24">
                <w:rPr>
                  <w:rStyle w:val="Hyperlink"/>
                  <w:rFonts w:eastAsiaTheme="minorEastAsia" w:cstheme="minorHAnsi"/>
                  <w:color w:val="auto"/>
                  <w:lang w:eastAsia="de-AT"/>
                </w:rPr>
                <w:t>https://www.gewaltinfo.at/uploads/pdf/betroffene/LeitfadenfuergewaltfreieEinrichtungen.pdf</w:t>
              </w:r>
            </w:p>
            <w:p w14:paraId="5B8F9957" w14:textId="77777777" w:rsidR="00DF4927" w:rsidRPr="00C95E24" w:rsidRDefault="00DF4927" w:rsidP="00DF4927">
              <w:pPr>
                <w:spacing w:before="240"/>
                <w:rPr>
                  <w:rStyle w:val="Hyperlink"/>
                  <w:rFonts w:eastAsiaTheme="minorEastAsia" w:cstheme="minorHAnsi"/>
                  <w:color w:val="auto"/>
                  <w:lang w:eastAsia="de-AT"/>
                </w:rPr>
              </w:pPr>
              <w:r w:rsidRPr="00C95E24">
                <w:rPr>
                  <w:rFonts w:eastAsiaTheme="minorEastAsia" w:cstheme="minorHAnsi"/>
                  <w:b/>
                  <w:bCs/>
                  <w:lang w:eastAsia="de-AT"/>
                </w:rPr>
                <w:t>(K)ein sicherer Ort –Kindeswohlgefährdung erkennen und helfen - Ein Leitfaden</w:t>
              </w:r>
              <w:r w:rsidRPr="00C95E24">
                <w:rPr>
                  <w:rFonts w:eastAsiaTheme="minorEastAsia" w:cstheme="minorHAnsi"/>
                  <w:b/>
                  <w:bCs/>
                  <w:lang w:eastAsia="de-AT"/>
                </w:rPr>
                <w:br/>
              </w:r>
              <w:hyperlink w:history="1">
                <w:r w:rsidRPr="00C95E24">
                  <w:rPr>
                    <w:rStyle w:val="Hyperlink"/>
                    <w:rFonts w:eastAsiaTheme="minorEastAsia" w:cstheme="minorHAnsi"/>
                    <w:color w:val="auto"/>
                    <w:lang w:eastAsia="de-AT"/>
                  </w:rPr>
                  <w:t>https://www.gewaltinfo.at/uploads/pdf/news/broschuere-kindeswohlgefaehrdung.pdf?m=1614353451&amp;</w:t>
                </w:r>
              </w:hyperlink>
            </w:p>
            <w:p w14:paraId="21CEFBF4" w14:textId="77777777" w:rsidR="00DF4927" w:rsidRPr="00C95E24" w:rsidRDefault="00DF4927" w:rsidP="00DF4927">
              <w:pPr>
                <w:spacing w:before="240"/>
                <w:rPr>
                  <w:rFonts w:eastAsiaTheme="minorEastAsia" w:cstheme="minorHAnsi"/>
                  <w:u w:val="single"/>
                  <w:lang w:eastAsia="de-AT"/>
                </w:rPr>
              </w:pPr>
            </w:p>
            <w:p w14:paraId="08495D35" w14:textId="77777777" w:rsidR="00C95E24" w:rsidRDefault="00D23DFE" w:rsidP="00C95E24">
              <w:r w:rsidRPr="00C95E24">
                <w:rPr>
                  <w:b/>
                  <w:bCs/>
                </w:rPr>
                <w:fldChar w:fldCharType="end"/>
              </w:r>
            </w:p>
          </w:sdtContent>
        </w:sdt>
      </w:sdtContent>
    </w:sdt>
    <w:p w14:paraId="0F68FA70" w14:textId="77777777" w:rsidR="00C95E24" w:rsidRDefault="00C95E24" w:rsidP="00C95E24"/>
    <w:p w14:paraId="760FB457" w14:textId="77777777" w:rsidR="00C95E24" w:rsidRDefault="00C95E24" w:rsidP="00C95E24"/>
    <w:p w14:paraId="672110AA" w14:textId="77777777" w:rsidR="00C95E24" w:rsidRDefault="00C95E24" w:rsidP="00C95E24"/>
    <w:p w14:paraId="7F435B68" w14:textId="77777777" w:rsidR="00C95E24" w:rsidRDefault="00C95E24" w:rsidP="00C95E24"/>
    <w:p w14:paraId="3E6AE1CB" w14:textId="77777777" w:rsidR="00C95E24" w:rsidRDefault="00C95E24" w:rsidP="00C95E24"/>
    <w:p w14:paraId="4009E3F9" w14:textId="77777777" w:rsidR="001537CF" w:rsidRDefault="001537CF" w:rsidP="00C95E24"/>
    <w:p w14:paraId="4F779679" w14:textId="77777777" w:rsidR="001537CF" w:rsidRDefault="001537CF" w:rsidP="00C95E24"/>
    <w:p w14:paraId="293722ED" w14:textId="77777777" w:rsidR="001537CF" w:rsidRDefault="001537CF" w:rsidP="00C95E24"/>
    <w:p w14:paraId="16FFEEDB" w14:textId="77777777" w:rsidR="001537CF" w:rsidRDefault="001537CF" w:rsidP="00C95E24"/>
    <w:p w14:paraId="50ACB20D" w14:textId="77777777" w:rsidR="001537CF" w:rsidRDefault="001537CF" w:rsidP="00C95E24"/>
    <w:p w14:paraId="49502704" w14:textId="77777777" w:rsidR="001537CF" w:rsidRDefault="001537CF" w:rsidP="00C95E24"/>
    <w:p w14:paraId="2EC7EA2D" w14:textId="77777777" w:rsidR="00C95E24" w:rsidRDefault="00C95E24" w:rsidP="00C95E24"/>
    <w:p w14:paraId="3E8FC23F" w14:textId="77777777" w:rsidR="00C95E24" w:rsidRDefault="00C95E24" w:rsidP="00C95E24"/>
    <w:p w14:paraId="054DE52F" w14:textId="5B1BB8CA" w:rsidR="00C95E24" w:rsidRDefault="009B3D2F" w:rsidP="00C95E24">
      <w:r w:rsidRPr="00C95E24">
        <w:rPr>
          <w:noProof/>
          <w:lang w:val="de-DE"/>
        </w:rPr>
        <w:drawing>
          <wp:anchor distT="0" distB="0" distL="114300" distR="114300" simplePos="0" relativeHeight="251663360" behindDoc="1" locked="0" layoutInCell="1" allowOverlap="1" wp14:anchorId="739C4AE3" wp14:editId="4F020F2A">
            <wp:simplePos x="0" y="0"/>
            <wp:positionH relativeFrom="column">
              <wp:posOffset>4759960</wp:posOffset>
            </wp:positionH>
            <wp:positionV relativeFrom="paragraph">
              <wp:posOffset>285750</wp:posOffset>
            </wp:positionV>
            <wp:extent cx="437515" cy="1446530"/>
            <wp:effectExtent l="3493" t="0" r="0" b="0"/>
            <wp:wrapTight wrapText="bothSides">
              <wp:wrapPolygon edited="0">
                <wp:start x="21428" y="-52"/>
                <wp:lineTo x="737" y="-52"/>
                <wp:lineTo x="737" y="21377"/>
                <wp:lineTo x="21428" y="21377"/>
                <wp:lineTo x="21428" y="-52"/>
              </wp:wrapPolygon>
            </wp:wrapTight>
            <wp:docPr id="1745560829" name="Grafik 2" descr="Ein Bild, das Entwurf, Typo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26268" name="Grafik 2" descr="Ein Bild, das Entwurf, Typografie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437515" cy="1446530"/>
                    </a:xfrm>
                    <a:prstGeom prst="rect">
                      <a:avLst/>
                    </a:prstGeom>
                  </pic:spPr>
                </pic:pic>
              </a:graphicData>
            </a:graphic>
            <wp14:sizeRelH relativeFrom="page">
              <wp14:pctWidth>0</wp14:pctWidth>
            </wp14:sizeRelH>
            <wp14:sizeRelV relativeFrom="page">
              <wp14:pctHeight>0</wp14:pctHeight>
            </wp14:sizeRelV>
          </wp:anchor>
        </w:drawing>
      </w:r>
    </w:p>
    <w:p w14:paraId="415D5934" w14:textId="235A5280" w:rsidR="00C95E24" w:rsidRDefault="00C95E24" w:rsidP="00C95E24"/>
    <w:p w14:paraId="3533EA72" w14:textId="6AA8E3F0" w:rsidR="00C95E24" w:rsidRDefault="009B3D2F" w:rsidP="00C95E24">
      <w:pPr>
        <w:rPr>
          <w:b/>
          <w:bCs/>
          <w:lang w:val="de-DE"/>
        </w:rPr>
      </w:pPr>
      <w:r>
        <w:rPr>
          <w:b/>
          <w:bCs/>
          <w:lang w:val="de-DE"/>
        </w:rPr>
        <w:tab/>
      </w:r>
      <w:r>
        <w:rPr>
          <w:b/>
          <w:bCs/>
          <w:lang w:val="de-DE"/>
        </w:rPr>
        <w:tab/>
      </w:r>
      <w:r>
        <w:rPr>
          <w:b/>
          <w:bCs/>
          <w:lang w:val="de-DE"/>
        </w:rPr>
        <w:tab/>
      </w:r>
      <w:r>
        <w:rPr>
          <w:b/>
          <w:bCs/>
          <w:lang w:val="de-DE"/>
        </w:rPr>
        <w:tab/>
      </w:r>
      <w:r w:rsidR="00C95E24" w:rsidRPr="00C95E24">
        <w:rPr>
          <w:b/>
          <w:bCs/>
          <w:lang w:val="de-DE"/>
        </w:rPr>
        <w:tab/>
      </w:r>
      <w:r w:rsidR="00C95E24" w:rsidRPr="00C95E24">
        <w:rPr>
          <w:b/>
          <w:bCs/>
          <w:lang w:val="de-DE"/>
        </w:rPr>
        <w:tab/>
      </w:r>
      <w:r w:rsidR="00C95E24" w:rsidRPr="00C95E24">
        <w:rPr>
          <w:b/>
          <w:bCs/>
          <w:lang w:val="de-DE"/>
        </w:rPr>
        <w:tab/>
      </w:r>
      <w:r>
        <w:rPr>
          <w:b/>
          <w:bCs/>
          <w:lang w:val="de-DE"/>
        </w:rPr>
        <w:t xml:space="preserve">           </w:t>
      </w:r>
      <w:r w:rsidR="00C95E24" w:rsidRPr="00C95E24">
        <w:rPr>
          <w:b/>
          <w:bCs/>
          <w:lang w:val="de-DE"/>
        </w:rPr>
        <w:t xml:space="preserve">Verena Rädler </w:t>
      </w:r>
      <w:r>
        <w:rPr>
          <w:b/>
          <w:bCs/>
          <w:lang w:val="de-DE"/>
        </w:rPr>
        <w:t xml:space="preserve">- Kindergartenleiterin </w:t>
      </w:r>
    </w:p>
    <w:p w14:paraId="6979037E" w14:textId="7EF1E913" w:rsidR="003514D7" w:rsidRPr="00C95E24" w:rsidRDefault="003514D7" w:rsidP="003514D7">
      <w:pPr>
        <w:rPr>
          <w:lang w:val="de-DE"/>
        </w:rPr>
      </w:pPr>
    </w:p>
    <w:sectPr w:rsidR="003514D7" w:rsidRPr="00C95E24" w:rsidSect="002D13E2">
      <w:footerReference w:type="default" r:id="rId13"/>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16E4" w14:textId="77777777" w:rsidR="008C04A0" w:rsidRDefault="008C04A0" w:rsidP="00494AC3">
      <w:pPr>
        <w:spacing w:after="0" w:line="240" w:lineRule="auto"/>
      </w:pPr>
      <w:r>
        <w:separator/>
      </w:r>
    </w:p>
  </w:endnote>
  <w:endnote w:type="continuationSeparator" w:id="0">
    <w:p w14:paraId="49EFAF78" w14:textId="77777777" w:rsidR="008C04A0" w:rsidRDefault="008C04A0" w:rsidP="0049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kagi Pro Book">
    <w:altName w:val="Calibri"/>
    <w:panose1 w:val="020B0604020202020204"/>
    <w:charset w:val="00"/>
    <w:family w:val="modern"/>
    <w:notTrueType/>
    <w:pitch w:val="variable"/>
    <w:sig w:usb0="A000006F" w:usb1="4000204B" w:usb2="00000000" w:usb3="00000000" w:csb0="00000093"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2577768"/>
      <w:docPartObj>
        <w:docPartGallery w:val="Page Numbers (Bottom of Page)"/>
        <w:docPartUnique/>
      </w:docPartObj>
    </w:sdtPr>
    <w:sdtContent>
      <w:p w14:paraId="33736432" w14:textId="0D27F659" w:rsidR="002D13E2" w:rsidRDefault="002D13E2">
        <w:pPr>
          <w:pStyle w:val="Fuzeile"/>
          <w:jc w:val="right"/>
        </w:pPr>
        <w:r>
          <w:fldChar w:fldCharType="begin"/>
        </w:r>
        <w:r>
          <w:instrText>PAGE   \* MERGEFORMAT</w:instrText>
        </w:r>
        <w:r>
          <w:fldChar w:fldCharType="separate"/>
        </w:r>
        <w:r>
          <w:rPr>
            <w:lang w:val="de-DE"/>
          </w:rPr>
          <w:t>2</w:t>
        </w:r>
        <w:r>
          <w:fldChar w:fldCharType="end"/>
        </w:r>
      </w:p>
    </w:sdtContent>
  </w:sdt>
  <w:p w14:paraId="436216BF" w14:textId="77777777" w:rsidR="002D13E2" w:rsidRDefault="002D13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07072" w14:textId="77777777" w:rsidR="008C04A0" w:rsidRDefault="008C04A0" w:rsidP="00494AC3">
      <w:pPr>
        <w:spacing w:after="0" w:line="240" w:lineRule="auto"/>
      </w:pPr>
      <w:r>
        <w:separator/>
      </w:r>
    </w:p>
  </w:footnote>
  <w:footnote w:type="continuationSeparator" w:id="0">
    <w:p w14:paraId="638096A0" w14:textId="77777777" w:rsidR="008C04A0" w:rsidRDefault="008C04A0" w:rsidP="00494AC3">
      <w:pPr>
        <w:spacing w:after="0" w:line="240" w:lineRule="auto"/>
      </w:pPr>
      <w:r>
        <w:continuationSeparator/>
      </w:r>
    </w:p>
  </w:footnote>
  <w:footnote w:id="1">
    <w:p w14:paraId="3B3901AE" w14:textId="77777777" w:rsidR="00494AC3" w:rsidRPr="00936D22" w:rsidRDefault="00494AC3" w:rsidP="00494AC3">
      <w:pPr>
        <w:pStyle w:val="Funotentext"/>
        <w:rPr>
          <w:szCs w:val="20"/>
        </w:rPr>
      </w:pPr>
      <w:r w:rsidRPr="00936D22">
        <w:rPr>
          <w:rStyle w:val="Funotenzeichen"/>
          <w:szCs w:val="20"/>
        </w:rPr>
        <w:footnoteRef/>
      </w:r>
      <w:hyperlink w:history="1">
        <w:r w:rsidRPr="00B37F11">
          <w:rPr>
            <w:rStyle w:val="Hyperlink"/>
            <w:rFonts w:cstheme="minorHAnsi"/>
            <w:sz w:val="16"/>
            <w:szCs w:val="16"/>
          </w:rPr>
          <w:t>https://www.bmbwf.gv.at/dam/jcr:c5ac2d1b-9f83-4275-a96b-40a93246223b/200710_Elementarp%C3%A4dagogik_Publikation_A4_WEB.pdf</w:t>
        </w:r>
      </w:hyperlink>
      <w:r w:rsidRPr="00936D22">
        <w:rPr>
          <w:rStyle w:val="Hyperlink"/>
          <w:szCs w:val="20"/>
        </w:rPr>
        <w:t xml:space="preserve"> </w:t>
      </w:r>
    </w:p>
  </w:footnote>
  <w:footnote w:id="2">
    <w:p w14:paraId="15024F26" w14:textId="77777777" w:rsidR="00494AC3" w:rsidRPr="00F60B8C" w:rsidRDefault="00494AC3" w:rsidP="00494AC3">
      <w:pPr>
        <w:pStyle w:val="Funotentext"/>
        <w:rPr>
          <w:sz w:val="16"/>
          <w:szCs w:val="16"/>
        </w:rPr>
      </w:pPr>
      <w:r>
        <w:rPr>
          <w:rStyle w:val="Funotenzeichen"/>
        </w:rPr>
        <w:footnoteRef/>
      </w:r>
      <w:r>
        <w:t xml:space="preserve"> </w:t>
      </w:r>
      <w:r w:rsidRPr="00F60B8C">
        <w:rPr>
          <w:sz w:val="16"/>
          <w:szCs w:val="16"/>
        </w:rPr>
        <w:t>RIS - Kinderbildungs- und Kinderbetreuungsgesetz, Tiroler - Landesrecht konsolidiert Tirol, Fassung vom 09.10.2023 (bka.gv.at)</w:t>
      </w:r>
    </w:p>
  </w:footnote>
  <w:footnote w:id="3">
    <w:p w14:paraId="14A31D9A" w14:textId="77777777" w:rsidR="00494AC3" w:rsidRDefault="00494AC3" w:rsidP="00494AC3">
      <w:pPr>
        <w:pStyle w:val="Funotentext"/>
      </w:pPr>
      <w:r w:rsidRPr="00F60B8C">
        <w:rPr>
          <w:rStyle w:val="Funotenzeichen"/>
          <w:sz w:val="16"/>
          <w:szCs w:val="16"/>
        </w:rPr>
        <w:footnoteRef/>
      </w:r>
      <w:r w:rsidRPr="00F60B8C">
        <w:rPr>
          <w:sz w:val="16"/>
          <w:szCs w:val="16"/>
        </w:rPr>
        <w:t xml:space="preserve"> RIS - Kinderbildungs- und Kinderbetreuungsgesetz, Tiroler - Landesrecht konsolidiert Tirol, Fassung vom 09.10.2023 (bka.gv.at)</w:t>
      </w:r>
    </w:p>
  </w:footnote>
  <w:footnote w:id="4">
    <w:p w14:paraId="2C5F5374" w14:textId="77777777" w:rsidR="00146E27" w:rsidRPr="00936D22" w:rsidRDefault="00146E27" w:rsidP="00146E27">
      <w:pPr>
        <w:pStyle w:val="Funotentext"/>
        <w:rPr>
          <w:rFonts w:cstheme="minorHAnsi"/>
          <w:szCs w:val="20"/>
          <w:u w:val="single"/>
        </w:rPr>
      </w:pPr>
      <w:r w:rsidRPr="00936D22">
        <w:rPr>
          <w:rStyle w:val="Funotenzeichen"/>
          <w:szCs w:val="20"/>
        </w:rPr>
        <w:footnoteRef/>
      </w:r>
      <w:r w:rsidRPr="00936D22">
        <w:rPr>
          <w:szCs w:val="20"/>
        </w:rPr>
        <w:t xml:space="preserve"> </w:t>
      </w:r>
      <w:r w:rsidRPr="00AF3D07">
        <w:rPr>
          <w:rFonts w:cstheme="minorHAnsi"/>
          <w:sz w:val="16"/>
          <w:szCs w:val="16"/>
        </w:rPr>
        <w:t xml:space="preserve">Die Definitionen basieren auf: WHO, </w:t>
      </w:r>
      <w:hyperlink w:history="1">
        <w:r w:rsidRPr="00AF3D07">
          <w:rPr>
            <w:rStyle w:val="Hyperlink"/>
            <w:rFonts w:cstheme="minorHAnsi"/>
            <w:sz w:val="16"/>
            <w:szCs w:val="16"/>
          </w:rPr>
          <w:t>https://www.who.int/news-room/fact-sheets/detail/violence-against-children</w:t>
        </w:r>
      </w:hyperlink>
      <w:r w:rsidRPr="00AF3D07">
        <w:rPr>
          <w:rFonts w:cstheme="minorHAnsi"/>
          <w:sz w:val="16"/>
          <w:szCs w:val="16"/>
        </w:rPr>
        <w:t xml:space="preserve"> </w:t>
      </w:r>
      <w:r w:rsidRPr="00AF3D07">
        <w:rPr>
          <w:rFonts w:cstheme="minorHAnsi"/>
          <w:bCs/>
          <w:sz w:val="16"/>
          <w:szCs w:val="16"/>
        </w:rPr>
        <w:t xml:space="preserve"> </w:t>
      </w:r>
      <w:r w:rsidRPr="00AF3D07">
        <w:rPr>
          <w:rFonts w:cstheme="minorHAnsi"/>
          <w:bCs/>
          <w:sz w:val="16"/>
          <w:szCs w:val="16"/>
        </w:rPr>
        <w:br/>
      </w:r>
      <w:r w:rsidRPr="00AF3D07">
        <w:rPr>
          <w:rFonts w:cstheme="minorHAnsi"/>
          <w:sz w:val="16"/>
          <w:szCs w:val="16"/>
        </w:rPr>
        <w:t xml:space="preserve">Zugriff: 15.10.2022;  </w:t>
      </w:r>
    </w:p>
  </w:footnote>
  <w:footnote w:id="5">
    <w:p w14:paraId="601160CE" w14:textId="77777777" w:rsidR="00146E27" w:rsidRPr="00AF3D07" w:rsidRDefault="00146E27" w:rsidP="00146E27">
      <w:pPr>
        <w:pStyle w:val="Funotentext"/>
        <w:rPr>
          <w:rFonts w:cstheme="minorHAnsi"/>
          <w:sz w:val="16"/>
          <w:szCs w:val="16"/>
        </w:rPr>
      </w:pPr>
      <w:r w:rsidRPr="00936D22">
        <w:rPr>
          <w:rStyle w:val="Funotenzeichen"/>
          <w:rFonts w:cstheme="minorHAnsi" w:hint="eastAsia"/>
          <w:szCs w:val="20"/>
        </w:rPr>
        <w:footnoteRef/>
      </w:r>
      <w:r w:rsidRPr="00936D22">
        <w:rPr>
          <w:rFonts w:cstheme="minorHAnsi" w:hint="eastAsia"/>
          <w:szCs w:val="20"/>
        </w:rPr>
        <w:t xml:space="preserve"> </w:t>
      </w:r>
      <w:r w:rsidRPr="00AF3D07">
        <w:rPr>
          <w:rFonts w:cstheme="minorHAnsi"/>
          <w:sz w:val="16"/>
          <w:szCs w:val="16"/>
        </w:rPr>
        <w:t>Vgl. dazu die Interpretation des UN-Kinderrechteausschuss zu Gewaltformen in, Allgemeine Bemerkungen Nr. 13 (2011) – Das Recht des Kindes auf Freiheit von allen Formen der Gewalt, www.ohchr.org/EN/HRBodies/CRC/; Gewaltdefinitionen mit Österreich-Bezug finden sich auch zB auf www.schulpsychologie.at/gewaltpraevention/mobbing/, www.saferinternet.at/cyber-mobbing.</w:t>
      </w:r>
    </w:p>
  </w:footnote>
  <w:footnote w:id="6">
    <w:p w14:paraId="15BBAC9C" w14:textId="77777777" w:rsidR="00146E27" w:rsidRPr="00936D22" w:rsidRDefault="00146E27" w:rsidP="00146E27">
      <w:pPr>
        <w:pStyle w:val="Funotentext"/>
        <w:rPr>
          <w:rFonts w:cstheme="minorHAnsi"/>
          <w:szCs w:val="20"/>
        </w:rPr>
      </w:pPr>
      <w:r w:rsidRPr="00936D22">
        <w:rPr>
          <w:rStyle w:val="Funotenzeichen"/>
          <w:rFonts w:cstheme="minorHAnsi" w:hint="eastAsia"/>
          <w:szCs w:val="20"/>
        </w:rPr>
        <w:footnoteRef/>
      </w:r>
      <w:r w:rsidRPr="00936D22">
        <w:rPr>
          <w:rFonts w:cstheme="minorHAnsi" w:hint="eastAsia"/>
          <w:szCs w:val="20"/>
        </w:rPr>
        <w:t xml:space="preserve"> </w:t>
      </w:r>
      <w:r w:rsidRPr="00AF3D07">
        <w:rPr>
          <w:rFonts w:cstheme="minorHAnsi"/>
          <w:sz w:val="16"/>
          <w:szCs w:val="16"/>
        </w:rPr>
        <w:t xml:space="preserve">Siehe dazu für Österreich etwa </w:t>
      </w:r>
      <w:hyperlink w:history="1">
        <w:r w:rsidRPr="00AF3D07">
          <w:rPr>
            <w:rFonts w:cstheme="minorHAnsi"/>
            <w:sz w:val="16"/>
            <w:szCs w:val="16"/>
          </w:rPr>
          <w:t>www.kinderrechte.gv.at</w:t>
        </w:r>
      </w:hyperlink>
      <w:r w:rsidRPr="00AF3D07">
        <w:rPr>
          <w:rFonts w:cstheme="minorHAnsi"/>
          <w:sz w:val="16"/>
          <w:szCs w:val="16"/>
        </w:rPr>
        <w:t>, gewaltinfo.at.</w:t>
      </w:r>
    </w:p>
  </w:footnote>
  <w:footnote w:id="7">
    <w:p w14:paraId="25DB5DA0" w14:textId="77777777" w:rsidR="00146E27" w:rsidRPr="008E06C9" w:rsidRDefault="00146E27" w:rsidP="00146E27">
      <w:pPr>
        <w:pStyle w:val="Funotentext"/>
        <w:rPr>
          <w:sz w:val="16"/>
          <w:szCs w:val="14"/>
        </w:rPr>
      </w:pPr>
      <w:r w:rsidRPr="008E06C9">
        <w:rPr>
          <w:rStyle w:val="Funotenzeichen"/>
          <w:sz w:val="16"/>
          <w:szCs w:val="14"/>
        </w:rPr>
        <w:footnoteRef/>
      </w:r>
      <w:r w:rsidRPr="008E06C9">
        <w:rPr>
          <w:sz w:val="16"/>
          <w:szCs w:val="14"/>
        </w:rPr>
        <w:t xml:space="preserve"> Definitionen aus: </w:t>
      </w:r>
      <w:hyperlink w:history="1">
        <w:r w:rsidRPr="008E06C9">
          <w:rPr>
            <w:rStyle w:val="Hyperlink"/>
            <w:sz w:val="16"/>
            <w:szCs w:val="14"/>
          </w:rPr>
          <w:t>www.gewaltinfo.at</w:t>
        </w:r>
      </w:hyperlink>
      <w:r w:rsidRPr="008E06C9">
        <w:rPr>
          <w:sz w:val="16"/>
          <w:szCs w:val="14"/>
        </w:rPr>
        <w:t xml:space="preserve"> </w:t>
      </w:r>
      <w:r>
        <w:rPr>
          <w:sz w:val="16"/>
          <w:szCs w:val="14"/>
        </w:rPr>
        <w:t>- gekürzt</w:t>
      </w:r>
    </w:p>
  </w:footnote>
  <w:footnote w:id="8">
    <w:p w14:paraId="4BC64B77" w14:textId="77777777" w:rsidR="00146E27" w:rsidRPr="00875C37" w:rsidRDefault="00146E27" w:rsidP="00146E27">
      <w:pPr>
        <w:pStyle w:val="Funotentext"/>
      </w:pPr>
      <w:r w:rsidRPr="008E06C9">
        <w:rPr>
          <w:rStyle w:val="Funotenzeichen"/>
          <w:rFonts w:hint="eastAsia"/>
          <w:sz w:val="16"/>
          <w:szCs w:val="14"/>
        </w:rPr>
        <w:footnoteRef/>
      </w:r>
      <w:r w:rsidRPr="008E06C9">
        <w:rPr>
          <w:rFonts w:hint="eastAsia"/>
          <w:sz w:val="16"/>
          <w:szCs w:val="14"/>
        </w:rPr>
        <w:t xml:space="preserve"> Schone u. a. 1997</w:t>
      </w:r>
    </w:p>
  </w:footnote>
  <w:footnote w:id="9">
    <w:p w14:paraId="1149EA54" w14:textId="77777777" w:rsidR="00146E27" w:rsidRDefault="00146E27" w:rsidP="00146E27">
      <w:pPr>
        <w:pStyle w:val="Funotentext"/>
        <w:rPr>
          <w:sz w:val="16"/>
          <w:szCs w:val="14"/>
        </w:rPr>
      </w:pPr>
      <w:r w:rsidRPr="001E19A1">
        <w:rPr>
          <w:rStyle w:val="Funotenzeichen"/>
          <w:rFonts w:hint="eastAsia"/>
          <w:sz w:val="16"/>
          <w:szCs w:val="14"/>
        </w:rPr>
        <w:footnoteRef/>
      </w:r>
      <w:r w:rsidRPr="001E19A1">
        <w:rPr>
          <w:rFonts w:hint="eastAsia"/>
          <w:sz w:val="16"/>
          <w:szCs w:val="14"/>
        </w:rPr>
        <w:t xml:space="preserve"> V</w:t>
      </w:r>
      <w:r w:rsidRPr="001E19A1">
        <w:rPr>
          <w:sz w:val="16"/>
          <w:szCs w:val="14"/>
        </w:rPr>
        <w:t xml:space="preserve">gl. auch </w:t>
      </w:r>
      <w:hyperlink w:history="1">
        <w:r w:rsidRPr="001E19A1">
          <w:rPr>
            <w:rStyle w:val="Hyperlink"/>
            <w:rFonts w:hint="eastAsia"/>
            <w:color w:val="auto"/>
            <w:sz w:val="16"/>
            <w:szCs w:val="14"/>
          </w:rPr>
          <w:t>https://www.gewaltinfo.at/fachwissen/formen/strukturelle_gewalt.php</w:t>
        </w:r>
      </w:hyperlink>
      <w:r w:rsidRPr="001E19A1">
        <w:rPr>
          <w:sz w:val="16"/>
          <w:szCs w:val="14"/>
        </w:rPr>
        <w:t xml:space="preserve"> </w:t>
      </w:r>
    </w:p>
    <w:p w14:paraId="5BAF40AD" w14:textId="77777777" w:rsidR="00146E27" w:rsidRPr="00801A29" w:rsidRDefault="00146E27" w:rsidP="00146E27">
      <w:pPr>
        <w:pStyle w:val="Funotentext"/>
      </w:pPr>
    </w:p>
  </w:footnote>
  <w:footnote w:id="10">
    <w:p w14:paraId="2D12FC8E" w14:textId="77777777" w:rsidR="00ED2BBF" w:rsidRPr="00B52B6B" w:rsidRDefault="00ED2BBF" w:rsidP="00ED2BBF">
      <w:pPr>
        <w:pStyle w:val="Funotentext"/>
        <w:rPr>
          <w:lang w:val="de-DE"/>
        </w:rPr>
      </w:pPr>
      <w:r>
        <w:rPr>
          <w:rStyle w:val="Funotenzeichen"/>
          <w:rFonts w:hint="eastAsia"/>
        </w:rPr>
        <w:footnoteRef/>
      </w:r>
      <w:r>
        <w:rPr>
          <w:rFonts w:hint="eastAsia"/>
        </w:rPr>
        <w:t xml:space="preserve"> </w:t>
      </w:r>
      <w:hyperlink w:history="1">
        <w:r w:rsidRPr="002A30E0">
          <w:rPr>
            <w:rStyle w:val="Hyperlink"/>
            <w:rFonts w:hint="eastAsia"/>
            <w:color w:val="auto"/>
            <w:sz w:val="16"/>
            <w:szCs w:val="16"/>
          </w:rPr>
          <w:t>https://www.selbstbewusst.at/sexualpaedagogische_konzepte/checkliste_elementarpaedagogik/</w:t>
        </w:r>
      </w:hyperlink>
      <w:r w:rsidRPr="002A30E0">
        <w:rPr>
          <w:sz w:val="16"/>
          <w:szCs w:val="14"/>
        </w:rPr>
        <w:t xml:space="preserve"> </w:t>
      </w:r>
    </w:p>
  </w:footnote>
  <w:footnote w:id="11">
    <w:p w14:paraId="23FF3D91" w14:textId="77777777" w:rsidR="00D23DFE" w:rsidRDefault="00D23DFE" w:rsidP="00D23DFE">
      <w:pPr>
        <w:pStyle w:val="Funotentext"/>
      </w:pPr>
      <w:r>
        <w:rPr>
          <w:rStyle w:val="Funotenzeichen"/>
        </w:rPr>
        <w:footnoteRef/>
      </w:r>
      <w:r>
        <w:t xml:space="preserve"> </w:t>
      </w:r>
      <w:r w:rsidRPr="00A43F19">
        <w:rPr>
          <w:sz w:val="16"/>
          <w:szCs w:val="14"/>
        </w:rPr>
        <w:t>Basierend insbesondere auf Kindernothilfe e.V. und ECPAT International</w:t>
      </w:r>
    </w:p>
  </w:footnote>
  <w:footnote w:id="12">
    <w:p w14:paraId="1E9D0F72" w14:textId="77777777" w:rsidR="00D23DFE" w:rsidRPr="009C0593" w:rsidRDefault="00D23DFE" w:rsidP="00D23DFE">
      <w:pPr>
        <w:pStyle w:val="Funotentext"/>
        <w:rPr>
          <w:rFonts w:cstheme="minorHAnsi"/>
          <w:sz w:val="16"/>
          <w:szCs w:val="16"/>
        </w:rPr>
      </w:pPr>
      <w:r w:rsidRPr="009C0593">
        <w:rPr>
          <w:rStyle w:val="Funotenzeichen"/>
          <w:rFonts w:hint="eastAsia"/>
          <w:sz w:val="16"/>
          <w:szCs w:val="14"/>
        </w:rPr>
        <w:footnoteRef/>
      </w:r>
      <w:r w:rsidRPr="009C0593">
        <w:rPr>
          <w:rFonts w:hint="eastAsia"/>
          <w:sz w:val="16"/>
          <w:szCs w:val="14"/>
        </w:rPr>
        <w:t xml:space="preserve"> </w:t>
      </w:r>
      <w:hyperlink w:history="1">
        <w:r w:rsidRPr="009C0593">
          <w:rPr>
            <w:rStyle w:val="Hyperlink"/>
            <w:rFonts w:cstheme="minorHAnsi" w:hint="eastAsia"/>
            <w:color w:val="auto"/>
            <w:sz w:val="16"/>
            <w:szCs w:val="16"/>
          </w:rPr>
          <w:t>https://www.saferinternet.at/news-detail/studie-72-prozent-der-0-bis-6-jaehrigen-im-internet/</w:t>
        </w:r>
      </w:hyperlink>
      <w:r w:rsidRPr="009C0593">
        <w:rPr>
          <w:rFonts w:cstheme="minorHAnsi"/>
          <w:sz w:val="16"/>
          <w:szCs w:val="16"/>
        </w:rPr>
        <w:t xml:space="preserve"> </w:t>
      </w:r>
    </w:p>
  </w:footnote>
  <w:footnote w:id="13">
    <w:p w14:paraId="0A664017" w14:textId="77777777" w:rsidR="00D23DFE" w:rsidRPr="00ED7795" w:rsidRDefault="00D23DFE" w:rsidP="00D23DFE">
      <w:pPr>
        <w:pStyle w:val="Funotentext"/>
      </w:pPr>
      <w:r w:rsidRPr="009C0593">
        <w:rPr>
          <w:rStyle w:val="Funotenzeichen"/>
          <w:sz w:val="16"/>
          <w:szCs w:val="14"/>
        </w:rPr>
        <w:footnoteRef/>
      </w:r>
      <w:r w:rsidRPr="009C0593">
        <w:rPr>
          <w:sz w:val="16"/>
          <w:szCs w:val="14"/>
        </w:rPr>
        <w:t xml:space="preserve"> </w:t>
      </w:r>
      <w:hyperlink w:tgtFrame="_blank" w:tooltip="Öffnet ein neues Fenster: link2" w:history="1">
        <w:r w:rsidRPr="009C0593">
          <w:rPr>
            <w:rFonts w:eastAsia="Times New Roman" w:cstheme="minorHAnsi"/>
            <w:sz w:val="16"/>
            <w:szCs w:val="16"/>
            <w:u w:val="single"/>
          </w:rPr>
          <w:t>Leitfaden zur Medienbildung in elementaren Bildungseinrichtungen</w:t>
        </w:r>
      </w:hyperlink>
      <w:r w:rsidRPr="009C0593">
        <w:rPr>
          <w:rFonts w:eastAsia="Times New Roman" w:cstheme="minorHAnsi"/>
          <w:sz w:val="16"/>
          <w:szCs w:val="16"/>
        </w:rPr>
        <w:t xml:space="preserve"> (</w:t>
      </w:r>
      <w:proofErr w:type="gramStart"/>
      <w:r w:rsidRPr="009C0593">
        <w:rPr>
          <w:rFonts w:eastAsia="Times New Roman" w:cstheme="minorHAnsi"/>
          <w:sz w:val="16"/>
          <w:szCs w:val="16"/>
        </w:rPr>
        <w:t>Charlotte Bühler Institut</w:t>
      </w:r>
      <w:proofErr w:type="gramEnd"/>
      <w:r w:rsidRPr="009C0593">
        <w:rPr>
          <w:rFonts w:eastAsia="Times New Roman" w:cstheme="minorHAnsi"/>
          <w:sz w:val="16"/>
          <w:szCs w:val="16"/>
        </w:rPr>
        <w:t xml:space="preserve"> im Auftrag des Bundesministeriums für Bildung, Wissenschaft und Forschung,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3B98"/>
    <w:multiLevelType w:val="multilevel"/>
    <w:tmpl w:val="AD1EDFA8"/>
    <w:lvl w:ilvl="0">
      <w:start w:val="1"/>
      <w:numFmt w:val="bullet"/>
      <w:lvlText w:val=""/>
      <w:lvlJc w:val="left"/>
      <w:pPr>
        <w:ind w:left="644" w:hanging="360"/>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489310E"/>
    <w:multiLevelType w:val="multilevel"/>
    <w:tmpl w:val="D58E6988"/>
    <w:lvl w:ilvl="0">
      <w:start w:val="1"/>
      <w:numFmt w:val="decimal"/>
      <w:lvlText w:val="%1"/>
      <w:lvlJc w:val="left"/>
      <w:pPr>
        <w:ind w:left="572" w:hanging="43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22" w:hanging="108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582" w:hanging="1440"/>
      </w:pPr>
      <w:rPr>
        <w:rFonts w:hint="default"/>
      </w:rPr>
    </w:lvl>
    <w:lvl w:ilvl="6">
      <w:start w:val="1"/>
      <w:numFmt w:val="decimal"/>
      <w:lvlText w:val="%1.%2.%3.%4.%5.%6.%7"/>
      <w:lvlJc w:val="left"/>
      <w:pPr>
        <w:ind w:left="1942" w:hanging="1800"/>
      </w:pPr>
      <w:rPr>
        <w:rFonts w:hint="default"/>
      </w:rPr>
    </w:lvl>
    <w:lvl w:ilvl="7">
      <w:start w:val="1"/>
      <w:numFmt w:val="decimal"/>
      <w:lvlText w:val="%1.%2.%3.%4.%5.%6.%7.%8"/>
      <w:lvlJc w:val="left"/>
      <w:pPr>
        <w:ind w:left="1942" w:hanging="1800"/>
      </w:pPr>
      <w:rPr>
        <w:rFonts w:hint="default"/>
      </w:rPr>
    </w:lvl>
    <w:lvl w:ilvl="8">
      <w:start w:val="1"/>
      <w:numFmt w:val="decimal"/>
      <w:lvlText w:val="%1.%2.%3.%4.%5.%6.%7.%8.%9"/>
      <w:lvlJc w:val="left"/>
      <w:pPr>
        <w:ind w:left="2302" w:hanging="2160"/>
      </w:pPr>
      <w:rPr>
        <w:rFonts w:hint="default"/>
      </w:rPr>
    </w:lvl>
  </w:abstractNum>
  <w:abstractNum w:abstractNumId="2" w15:restartNumberingAfterBreak="0">
    <w:nsid w:val="0C670207"/>
    <w:multiLevelType w:val="hybridMultilevel"/>
    <w:tmpl w:val="DB7A753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1264369C"/>
    <w:multiLevelType w:val="hybridMultilevel"/>
    <w:tmpl w:val="95B2626E"/>
    <w:lvl w:ilvl="0" w:tplc="511E4DF2">
      <w:start w:val="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93D6B44"/>
    <w:multiLevelType w:val="hybridMultilevel"/>
    <w:tmpl w:val="AE42A99A"/>
    <w:lvl w:ilvl="0" w:tplc="0C070001">
      <w:start w:val="1"/>
      <w:numFmt w:val="bullet"/>
      <w:lvlText w:val=""/>
      <w:lvlJc w:val="left"/>
      <w:pPr>
        <w:ind w:left="1996" w:hanging="360"/>
      </w:pPr>
      <w:rPr>
        <w:rFonts w:ascii="Symbol" w:hAnsi="Symbol" w:hint="default"/>
      </w:rPr>
    </w:lvl>
    <w:lvl w:ilvl="1" w:tplc="0C070003" w:tentative="1">
      <w:start w:val="1"/>
      <w:numFmt w:val="bullet"/>
      <w:lvlText w:val="o"/>
      <w:lvlJc w:val="left"/>
      <w:pPr>
        <w:ind w:left="2716" w:hanging="360"/>
      </w:pPr>
      <w:rPr>
        <w:rFonts w:ascii="Courier New" w:hAnsi="Courier New" w:cs="Courier New" w:hint="default"/>
      </w:rPr>
    </w:lvl>
    <w:lvl w:ilvl="2" w:tplc="0C070005" w:tentative="1">
      <w:start w:val="1"/>
      <w:numFmt w:val="bullet"/>
      <w:lvlText w:val=""/>
      <w:lvlJc w:val="left"/>
      <w:pPr>
        <w:ind w:left="3436" w:hanging="360"/>
      </w:pPr>
      <w:rPr>
        <w:rFonts w:ascii="Wingdings" w:hAnsi="Wingdings" w:hint="default"/>
      </w:rPr>
    </w:lvl>
    <w:lvl w:ilvl="3" w:tplc="0C070001" w:tentative="1">
      <w:start w:val="1"/>
      <w:numFmt w:val="bullet"/>
      <w:lvlText w:val=""/>
      <w:lvlJc w:val="left"/>
      <w:pPr>
        <w:ind w:left="4156" w:hanging="360"/>
      </w:pPr>
      <w:rPr>
        <w:rFonts w:ascii="Symbol" w:hAnsi="Symbol" w:hint="default"/>
      </w:rPr>
    </w:lvl>
    <w:lvl w:ilvl="4" w:tplc="0C070003" w:tentative="1">
      <w:start w:val="1"/>
      <w:numFmt w:val="bullet"/>
      <w:lvlText w:val="o"/>
      <w:lvlJc w:val="left"/>
      <w:pPr>
        <w:ind w:left="4876" w:hanging="360"/>
      </w:pPr>
      <w:rPr>
        <w:rFonts w:ascii="Courier New" w:hAnsi="Courier New" w:cs="Courier New" w:hint="default"/>
      </w:rPr>
    </w:lvl>
    <w:lvl w:ilvl="5" w:tplc="0C070005" w:tentative="1">
      <w:start w:val="1"/>
      <w:numFmt w:val="bullet"/>
      <w:lvlText w:val=""/>
      <w:lvlJc w:val="left"/>
      <w:pPr>
        <w:ind w:left="5596" w:hanging="360"/>
      </w:pPr>
      <w:rPr>
        <w:rFonts w:ascii="Wingdings" w:hAnsi="Wingdings" w:hint="default"/>
      </w:rPr>
    </w:lvl>
    <w:lvl w:ilvl="6" w:tplc="0C070001" w:tentative="1">
      <w:start w:val="1"/>
      <w:numFmt w:val="bullet"/>
      <w:lvlText w:val=""/>
      <w:lvlJc w:val="left"/>
      <w:pPr>
        <w:ind w:left="6316" w:hanging="360"/>
      </w:pPr>
      <w:rPr>
        <w:rFonts w:ascii="Symbol" w:hAnsi="Symbol" w:hint="default"/>
      </w:rPr>
    </w:lvl>
    <w:lvl w:ilvl="7" w:tplc="0C070003" w:tentative="1">
      <w:start w:val="1"/>
      <w:numFmt w:val="bullet"/>
      <w:lvlText w:val="o"/>
      <w:lvlJc w:val="left"/>
      <w:pPr>
        <w:ind w:left="7036" w:hanging="360"/>
      </w:pPr>
      <w:rPr>
        <w:rFonts w:ascii="Courier New" w:hAnsi="Courier New" w:cs="Courier New" w:hint="default"/>
      </w:rPr>
    </w:lvl>
    <w:lvl w:ilvl="8" w:tplc="0C070005" w:tentative="1">
      <w:start w:val="1"/>
      <w:numFmt w:val="bullet"/>
      <w:lvlText w:val=""/>
      <w:lvlJc w:val="left"/>
      <w:pPr>
        <w:ind w:left="7756" w:hanging="360"/>
      </w:pPr>
      <w:rPr>
        <w:rFonts w:ascii="Wingdings" w:hAnsi="Wingdings" w:hint="default"/>
      </w:rPr>
    </w:lvl>
  </w:abstractNum>
  <w:abstractNum w:abstractNumId="5" w15:restartNumberingAfterBreak="0">
    <w:nsid w:val="19907106"/>
    <w:multiLevelType w:val="multilevel"/>
    <w:tmpl w:val="12A4A046"/>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bullet"/>
      <w:lvlText w:val=""/>
      <w:lvlJc w:val="left"/>
      <w:pPr>
        <w:ind w:left="720" w:hanging="360"/>
      </w:pPr>
      <w:rPr>
        <w:rFonts w:ascii="Symbol" w:hAnsi="Symbol" w:hint="default"/>
      </w:rPr>
    </w:lvl>
    <w:lvl w:ilvl="5">
      <w:numFmt w:val="bullet"/>
      <w:lvlText w:val="-"/>
      <w:lvlJc w:val="left"/>
      <w:pPr>
        <w:ind w:left="720" w:hanging="360"/>
      </w:pPr>
      <w:rPr>
        <w:rFonts w:ascii="Calibri" w:eastAsiaTheme="minorEastAsia" w:hAnsi="Calibri" w:cs="Calibri"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482BE2"/>
    <w:multiLevelType w:val="multilevel"/>
    <w:tmpl w:val="4944472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bullet"/>
      <w:lvlText w:val=""/>
      <w:lvlJc w:val="left"/>
      <w:pPr>
        <w:ind w:left="720" w:hanging="360"/>
      </w:pPr>
      <w:rPr>
        <w:rFonts w:ascii="Symbol" w:hAnsi="Symbol" w:hint="default"/>
      </w:rPr>
    </w:lvl>
    <w:lvl w:ilvl="5">
      <w:start w:val="1"/>
      <w:numFmt w:val="bullet"/>
      <w:lvlText w:val=""/>
      <w:lvlJc w:val="left"/>
      <w:pPr>
        <w:ind w:left="1440" w:hanging="1080"/>
      </w:pPr>
      <w:rPr>
        <w:rFonts w:ascii="Symbol" w:hAnsi="Symbol"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2264CC"/>
    <w:multiLevelType w:val="hybridMultilevel"/>
    <w:tmpl w:val="83DE56B2"/>
    <w:lvl w:ilvl="0" w:tplc="C92AD4B4">
      <w:start w:val="6"/>
      <w:numFmt w:val="bullet"/>
      <w:lvlText w:val="-"/>
      <w:lvlJc w:val="left"/>
      <w:pPr>
        <w:ind w:left="1004" w:hanging="360"/>
      </w:pPr>
      <w:rPr>
        <w:rFonts w:ascii="Aptos" w:eastAsiaTheme="minorHAnsi" w:hAnsi="Aptos" w:cstheme="minorBidi" w:hint="default"/>
      </w:rPr>
    </w:lvl>
    <w:lvl w:ilvl="1" w:tplc="0C070003" w:tentative="1">
      <w:start w:val="1"/>
      <w:numFmt w:val="bullet"/>
      <w:lvlText w:val="o"/>
      <w:lvlJc w:val="left"/>
      <w:pPr>
        <w:ind w:left="1724" w:hanging="360"/>
      </w:pPr>
      <w:rPr>
        <w:rFonts w:ascii="Courier New" w:hAnsi="Courier New" w:cs="Courier New" w:hint="default"/>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abstractNum w:abstractNumId="8" w15:restartNumberingAfterBreak="0">
    <w:nsid w:val="31F3757C"/>
    <w:multiLevelType w:val="multilevel"/>
    <w:tmpl w:val="D58E6988"/>
    <w:lvl w:ilvl="0">
      <w:start w:val="1"/>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3A91C02"/>
    <w:multiLevelType w:val="hybridMultilevel"/>
    <w:tmpl w:val="1DFA63C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71F69B4"/>
    <w:multiLevelType w:val="hybridMultilevel"/>
    <w:tmpl w:val="83FA7512"/>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3A7B37B2"/>
    <w:multiLevelType w:val="hybridMultilevel"/>
    <w:tmpl w:val="7C9AC230"/>
    <w:lvl w:ilvl="0" w:tplc="6B88B9B2">
      <w:start w:val="5"/>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E3E18C7"/>
    <w:multiLevelType w:val="hybridMultilevel"/>
    <w:tmpl w:val="81D8C0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422A19F3"/>
    <w:multiLevelType w:val="hybridMultilevel"/>
    <w:tmpl w:val="50B244D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7D7475D"/>
    <w:multiLevelType w:val="hybridMultilevel"/>
    <w:tmpl w:val="FBB4DC54"/>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4B386EFC"/>
    <w:multiLevelType w:val="multilevel"/>
    <w:tmpl w:val="D6089556"/>
    <w:lvl w:ilvl="0">
      <w:start w:val="1"/>
      <w:numFmt w:val="bullet"/>
      <w:lvlText w:val="o"/>
      <w:lvlJc w:val="left"/>
      <w:pPr>
        <w:ind w:left="644" w:hanging="360"/>
      </w:pPr>
      <w:rPr>
        <w:rFonts w:ascii="Courier New" w:hAnsi="Courier New" w:cs="Courier New" w:hint="default"/>
      </w:rPr>
    </w:lvl>
    <w:lvl w:ilvl="1">
      <w:start w:val="1"/>
      <w:numFmt w:val="bullet"/>
      <w:lvlText w:val=""/>
      <w:lvlJc w:val="left"/>
      <w:pPr>
        <w:ind w:left="644" w:hanging="360"/>
      </w:pPr>
      <w:rPr>
        <w:rFonts w:ascii="Symbol" w:hAnsi="Symbol"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4B5950A2"/>
    <w:multiLevelType w:val="hybridMultilevel"/>
    <w:tmpl w:val="F1501E82"/>
    <w:lvl w:ilvl="0" w:tplc="94E00086">
      <w:start w:val="6"/>
      <w:numFmt w:val="bullet"/>
      <w:lvlText w:val=""/>
      <w:lvlJc w:val="left"/>
      <w:pPr>
        <w:ind w:left="1352" w:hanging="360"/>
      </w:pPr>
      <w:rPr>
        <w:rFonts w:ascii="Symbol" w:eastAsia="Calibri" w:hAnsi="Symbol"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0F63203"/>
    <w:multiLevelType w:val="multilevel"/>
    <w:tmpl w:val="AD1EDFA8"/>
    <w:lvl w:ilvl="0">
      <w:start w:val="1"/>
      <w:numFmt w:val="bullet"/>
      <w:lvlText w:val=""/>
      <w:lvlJc w:val="left"/>
      <w:pPr>
        <w:ind w:left="644" w:hanging="360"/>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 w15:restartNumberingAfterBreak="0">
    <w:nsid w:val="521B1973"/>
    <w:multiLevelType w:val="multilevel"/>
    <w:tmpl w:val="1C80BE86"/>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bullet"/>
      <w:lvlText w:val=""/>
      <w:lvlJc w:val="left"/>
      <w:pPr>
        <w:ind w:left="720" w:hanging="360"/>
      </w:pPr>
      <w:rPr>
        <w:rFonts w:ascii="Symbol" w:hAnsi="Symbol" w:hint="default"/>
      </w:rPr>
    </w:lvl>
    <w:lvl w:ilvl="5">
      <w:start w:val="1"/>
      <w:numFmt w:val="bullet"/>
      <w:lvlText w:val=""/>
      <w:lvlJc w:val="left"/>
      <w:pPr>
        <w:ind w:left="1440" w:hanging="1080"/>
      </w:pPr>
      <w:rPr>
        <w:rFonts w:ascii="Symbol" w:hAnsi="Symbol"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3AB043E"/>
    <w:multiLevelType w:val="hybridMultilevel"/>
    <w:tmpl w:val="C2CC8EFE"/>
    <w:lvl w:ilvl="0" w:tplc="2C9487EA">
      <w:start w:val="1"/>
      <w:numFmt w:val="decimal"/>
      <w:lvlText w:val="%1."/>
      <w:lvlJc w:val="left"/>
      <w:pPr>
        <w:ind w:left="720" w:hanging="720"/>
      </w:pPr>
      <w:rPr>
        <w:rFonts w:asciiTheme="minorHAnsi"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F5D3F4A"/>
    <w:multiLevelType w:val="hybridMultilevel"/>
    <w:tmpl w:val="4BA8F728"/>
    <w:lvl w:ilvl="0" w:tplc="EB0A6DD6">
      <w:start w:val="1"/>
      <w:numFmt w:val="lowerLetter"/>
      <w:lvlText w:val="%1)"/>
      <w:lvlJc w:val="left"/>
      <w:pPr>
        <w:ind w:left="717" w:hanging="360"/>
      </w:pPr>
      <w:rPr>
        <w:rFonts w:hint="default"/>
      </w:rPr>
    </w:lvl>
    <w:lvl w:ilvl="1" w:tplc="0C070019" w:tentative="1">
      <w:start w:val="1"/>
      <w:numFmt w:val="lowerLetter"/>
      <w:lvlText w:val="%2."/>
      <w:lvlJc w:val="left"/>
      <w:pPr>
        <w:ind w:left="1437" w:hanging="360"/>
      </w:pPr>
    </w:lvl>
    <w:lvl w:ilvl="2" w:tplc="0C07001B" w:tentative="1">
      <w:start w:val="1"/>
      <w:numFmt w:val="lowerRoman"/>
      <w:lvlText w:val="%3."/>
      <w:lvlJc w:val="right"/>
      <w:pPr>
        <w:ind w:left="2157" w:hanging="180"/>
      </w:pPr>
    </w:lvl>
    <w:lvl w:ilvl="3" w:tplc="0C07000F" w:tentative="1">
      <w:start w:val="1"/>
      <w:numFmt w:val="decimal"/>
      <w:lvlText w:val="%4."/>
      <w:lvlJc w:val="left"/>
      <w:pPr>
        <w:ind w:left="2877" w:hanging="360"/>
      </w:pPr>
    </w:lvl>
    <w:lvl w:ilvl="4" w:tplc="0C070019">
      <w:start w:val="1"/>
      <w:numFmt w:val="lowerLetter"/>
      <w:lvlText w:val="%5."/>
      <w:lvlJc w:val="left"/>
      <w:pPr>
        <w:ind w:left="3597" w:hanging="360"/>
      </w:pPr>
    </w:lvl>
    <w:lvl w:ilvl="5" w:tplc="0C07001B" w:tentative="1">
      <w:start w:val="1"/>
      <w:numFmt w:val="lowerRoman"/>
      <w:lvlText w:val="%6."/>
      <w:lvlJc w:val="right"/>
      <w:pPr>
        <w:ind w:left="4317" w:hanging="180"/>
      </w:pPr>
    </w:lvl>
    <w:lvl w:ilvl="6" w:tplc="0C07000F" w:tentative="1">
      <w:start w:val="1"/>
      <w:numFmt w:val="decimal"/>
      <w:lvlText w:val="%7."/>
      <w:lvlJc w:val="left"/>
      <w:pPr>
        <w:ind w:left="5037" w:hanging="360"/>
      </w:pPr>
    </w:lvl>
    <w:lvl w:ilvl="7" w:tplc="0C070019" w:tentative="1">
      <w:start w:val="1"/>
      <w:numFmt w:val="lowerLetter"/>
      <w:lvlText w:val="%8."/>
      <w:lvlJc w:val="left"/>
      <w:pPr>
        <w:ind w:left="5757" w:hanging="360"/>
      </w:pPr>
    </w:lvl>
    <w:lvl w:ilvl="8" w:tplc="0C07001B" w:tentative="1">
      <w:start w:val="1"/>
      <w:numFmt w:val="lowerRoman"/>
      <w:lvlText w:val="%9."/>
      <w:lvlJc w:val="right"/>
      <w:pPr>
        <w:ind w:left="6477" w:hanging="180"/>
      </w:pPr>
    </w:lvl>
  </w:abstractNum>
  <w:abstractNum w:abstractNumId="21" w15:restartNumberingAfterBreak="0">
    <w:nsid w:val="61A308D1"/>
    <w:multiLevelType w:val="multilevel"/>
    <w:tmpl w:val="EC449A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7627660"/>
    <w:multiLevelType w:val="hybridMultilevel"/>
    <w:tmpl w:val="303E34FE"/>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6C136C38"/>
    <w:multiLevelType w:val="hybridMultilevel"/>
    <w:tmpl w:val="C0A6569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6CCA403A"/>
    <w:multiLevelType w:val="multilevel"/>
    <w:tmpl w:val="C062DFE0"/>
    <w:lvl w:ilvl="0">
      <w:start w:val="1"/>
      <w:numFmt w:val="decimal"/>
      <w:lvlText w:val="%1."/>
      <w:lvlJc w:val="left"/>
      <w:pPr>
        <w:ind w:left="504" w:hanging="50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5" w15:restartNumberingAfterBreak="0">
    <w:nsid w:val="6EE64E34"/>
    <w:multiLevelType w:val="multilevel"/>
    <w:tmpl w:val="4944472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bullet"/>
      <w:lvlText w:val=""/>
      <w:lvlJc w:val="left"/>
      <w:pPr>
        <w:ind w:left="720" w:hanging="360"/>
      </w:pPr>
      <w:rPr>
        <w:rFonts w:ascii="Symbol" w:hAnsi="Symbol" w:hint="default"/>
      </w:rPr>
    </w:lvl>
    <w:lvl w:ilvl="5">
      <w:start w:val="1"/>
      <w:numFmt w:val="bullet"/>
      <w:lvlText w:val=""/>
      <w:lvlJc w:val="left"/>
      <w:pPr>
        <w:ind w:left="1440" w:hanging="1080"/>
      </w:pPr>
      <w:rPr>
        <w:rFonts w:ascii="Symbol" w:hAnsi="Symbol"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3BC36A7"/>
    <w:multiLevelType w:val="hybridMultilevel"/>
    <w:tmpl w:val="B172FBC2"/>
    <w:lvl w:ilvl="0" w:tplc="0407000B">
      <w:start w:val="1"/>
      <w:numFmt w:val="bullet"/>
      <w:lvlText w:val=""/>
      <w:lvlJc w:val="left"/>
      <w:pPr>
        <w:ind w:left="-331" w:hanging="360"/>
      </w:pPr>
      <w:rPr>
        <w:rFonts w:ascii="Wingdings" w:hAnsi="Wingdings" w:hint="default"/>
      </w:rPr>
    </w:lvl>
    <w:lvl w:ilvl="1" w:tplc="04070003" w:tentative="1">
      <w:start w:val="1"/>
      <w:numFmt w:val="bullet"/>
      <w:lvlText w:val="o"/>
      <w:lvlJc w:val="left"/>
      <w:pPr>
        <w:ind w:left="389" w:hanging="360"/>
      </w:pPr>
      <w:rPr>
        <w:rFonts w:ascii="Courier New" w:hAnsi="Courier New" w:cs="Courier New" w:hint="default"/>
      </w:rPr>
    </w:lvl>
    <w:lvl w:ilvl="2" w:tplc="04070005" w:tentative="1">
      <w:start w:val="1"/>
      <w:numFmt w:val="bullet"/>
      <w:lvlText w:val=""/>
      <w:lvlJc w:val="left"/>
      <w:pPr>
        <w:ind w:left="1109" w:hanging="360"/>
      </w:pPr>
      <w:rPr>
        <w:rFonts w:ascii="Wingdings" w:hAnsi="Wingdings" w:hint="default"/>
      </w:rPr>
    </w:lvl>
    <w:lvl w:ilvl="3" w:tplc="04070001" w:tentative="1">
      <w:start w:val="1"/>
      <w:numFmt w:val="bullet"/>
      <w:lvlText w:val=""/>
      <w:lvlJc w:val="left"/>
      <w:pPr>
        <w:ind w:left="1829" w:hanging="360"/>
      </w:pPr>
      <w:rPr>
        <w:rFonts w:ascii="Symbol" w:hAnsi="Symbol" w:hint="default"/>
      </w:rPr>
    </w:lvl>
    <w:lvl w:ilvl="4" w:tplc="04070003" w:tentative="1">
      <w:start w:val="1"/>
      <w:numFmt w:val="bullet"/>
      <w:lvlText w:val="o"/>
      <w:lvlJc w:val="left"/>
      <w:pPr>
        <w:ind w:left="2549" w:hanging="360"/>
      </w:pPr>
      <w:rPr>
        <w:rFonts w:ascii="Courier New" w:hAnsi="Courier New" w:cs="Courier New" w:hint="default"/>
      </w:rPr>
    </w:lvl>
    <w:lvl w:ilvl="5" w:tplc="04070005" w:tentative="1">
      <w:start w:val="1"/>
      <w:numFmt w:val="bullet"/>
      <w:lvlText w:val=""/>
      <w:lvlJc w:val="left"/>
      <w:pPr>
        <w:ind w:left="3269" w:hanging="360"/>
      </w:pPr>
      <w:rPr>
        <w:rFonts w:ascii="Wingdings" w:hAnsi="Wingdings" w:hint="default"/>
      </w:rPr>
    </w:lvl>
    <w:lvl w:ilvl="6" w:tplc="04070001" w:tentative="1">
      <w:start w:val="1"/>
      <w:numFmt w:val="bullet"/>
      <w:lvlText w:val=""/>
      <w:lvlJc w:val="left"/>
      <w:pPr>
        <w:ind w:left="3989" w:hanging="360"/>
      </w:pPr>
      <w:rPr>
        <w:rFonts w:ascii="Symbol" w:hAnsi="Symbol" w:hint="default"/>
      </w:rPr>
    </w:lvl>
    <w:lvl w:ilvl="7" w:tplc="04070003" w:tentative="1">
      <w:start w:val="1"/>
      <w:numFmt w:val="bullet"/>
      <w:lvlText w:val="o"/>
      <w:lvlJc w:val="left"/>
      <w:pPr>
        <w:ind w:left="4709" w:hanging="360"/>
      </w:pPr>
      <w:rPr>
        <w:rFonts w:ascii="Courier New" w:hAnsi="Courier New" w:cs="Courier New" w:hint="default"/>
      </w:rPr>
    </w:lvl>
    <w:lvl w:ilvl="8" w:tplc="04070005" w:tentative="1">
      <w:start w:val="1"/>
      <w:numFmt w:val="bullet"/>
      <w:lvlText w:val=""/>
      <w:lvlJc w:val="left"/>
      <w:pPr>
        <w:ind w:left="5429" w:hanging="360"/>
      </w:pPr>
      <w:rPr>
        <w:rFonts w:ascii="Wingdings" w:hAnsi="Wingdings" w:hint="default"/>
      </w:rPr>
    </w:lvl>
  </w:abstractNum>
  <w:abstractNum w:abstractNumId="27" w15:restartNumberingAfterBreak="0">
    <w:nsid w:val="77E906DA"/>
    <w:multiLevelType w:val="hybridMultilevel"/>
    <w:tmpl w:val="5E2E60DC"/>
    <w:lvl w:ilvl="0" w:tplc="7AA2179E">
      <w:start w:val="1"/>
      <w:numFmt w:val="bullet"/>
      <w:lvlText w:val="-"/>
      <w:lvlJc w:val="left"/>
      <w:pPr>
        <w:ind w:left="1080" w:hanging="360"/>
      </w:pPr>
      <w:rPr>
        <w:rFonts w:ascii="Aptos" w:eastAsiaTheme="minorHAnsi" w:hAnsi="Aptos" w:cstheme="minorBidi"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7A85030D"/>
    <w:multiLevelType w:val="hybridMultilevel"/>
    <w:tmpl w:val="6E228EF0"/>
    <w:lvl w:ilvl="0" w:tplc="04070001">
      <w:start w:val="1"/>
      <w:numFmt w:val="bullet"/>
      <w:lvlText w:val=""/>
      <w:lvlJc w:val="left"/>
      <w:pPr>
        <w:ind w:left="720" w:hanging="720"/>
      </w:pPr>
      <w:rPr>
        <w:rFonts w:ascii="Symbol" w:hAnsi="Symbol" w:hint="default"/>
      </w:rPr>
    </w:lvl>
    <w:lvl w:ilvl="1" w:tplc="49A244FA">
      <w:numFmt w:val="bullet"/>
      <w:lvlText w:val="-"/>
      <w:lvlJc w:val="left"/>
      <w:pPr>
        <w:ind w:left="1080" w:hanging="360"/>
      </w:pPr>
      <w:rPr>
        <w:rFonts w:ascii="Calibri" w:eastAsiaTheme="minorEastAsia" w:hAnsi="Calibri" w:cs="Calibri"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7CEC326A"/>
    <w:multiLevelType w:val="hybridMultilevel"/>
    <w:tmpl w:val="6366C7CC"/>
    <w:lvl w:ilvl="0" w:tplc="423C6880">
      <w:start w:val="1"/>
      <w:numFmt w:val="lowerLetter"/>
      <w:lvlText w:val="%1)"/>
      <w:lvlJc w:val="left"/>
      <w:pPr>
        <w:ind w:left="1074" w:hanging="360"/>
      </w:pPr>
      <w:rPr>
        <w:rFonts w:hint="default"/>
      </w:rPr>
    </w:lvl>
    <w:lvl w:ilvl="1" w:tplc="0C070019" w:tentative="1">
      <w:start w:val="1"/>
      <w:numFmt w:val="lowerLetter"/>
      <w:lvlText w:val="%2."/>
      <w:lvlJc w:val="left"/>
      <w:pPr>
        <w:ind w:left="1794" w:hanging="360"/>
      </w:pPr>
    </w:lvl>
    <w:lvl w:ilvl="2" w:tplc="0C07001B" w:tentative="1">
      <w:start w:val="1"/>
      <w:numFmt w:val="lowerRoman"/>
      <w:lvlText w:val="%3."/>
      <w:lvlJc w:val="right"/>
      <w:pPr>
        <w:ind w:left="2514" w:hanging="180"/>
      </w:pPr>
    </w:lvl>
    <w:lvl w:ilvl="3" w:tplc="0C07000F" w:tentative="1">
      <w:start w:val="1"/>
      <w:numFmt w:val="decimal"/>
      <w:lvlText w:val="%4."/>
      <w:lvlJc w:val="left"/>
      <w:pPr>
        <w:ind w:left="3234" w:hanging="360"/>
      </w:pPr>
    </w:lvl>
    <w:lvl w:ilvl="4" w:tplc="0C070019" w:tentative="1">
      <w:start w:val="1"/>
      <w:numFmt w:val="lowerLetter"/>
      <w:lvlText w:val="%5."/>
      <w:lvlJc w:val="left"/>
      <w:pPr>
        <w:ind w:left="3954" w:hanging="360"/>
      </w:pPr>
    </w:lvl>
    <w:lvl w:ilvl="5" w:tplc="0C07001B" w:tentative="1">
      <w:start w:val="1"/>
      <w:numFmt w:val="lowerRoman"/>
      <w:lvlText w:val="%6."/>
      <w:lvlJc w:val="right"/>
      <w:pPr>
        <w:ind w:left="4674" w:hanging="180"/>
      </w:pPr>
    </w:lvl>
    <w:lvl w:ilvl="6" w:tplc="0C07000F" w:tentative="1">
      <w:start w:val="1"/>
      <w:numFmt w:val="decimal"/>
      <w:lvlText w:val="%7."/>
      <w:lvlJc w:val="left"/>
      <w:pPr>
        <w:ind w:left="5394" w:hanging="360"/>
      </w:pPr>
    </w:lvl>
    <w:lvl w:ilvl="7" w:tplc="0C070019" w:tentative="1">
      <w:start w:val="1"/>
      <w:numFmt w:val="lowerLetter"/>
      <w:lvlText w:val="%8."/>
      <w:lvlJc w:val="left"/>
      <w:pPr>
        <w:ind w:left="6114" w:hanging="360"/>
      </w:pPr>
    </w:lvl>
    <w:lvl w:ilvl="8" w:tplc="0C07001B" w:tentative="1">
      <w:start w:val="1"/>
      <w:numFmt w:val="lowerRoman"/>
      <w:lvlText w:val="%9."/>
      <w:lvlJc w:val="right"/>
      <w:pPr>
        <w:ind w:left="6834" w:hanging="180"/>
      </w:pPr>
    </w:lvl>
  </w:abstractNum>
  <w:abstractNum w:abstractNumId="30" w15:restartNumberingAfterBreak="0">
    <w:nsid w:val="7DFF6838"/>
    <w:multiLevelType w:val="multilevel"/>
    <w:tmpl w:val="45CE3CF2"/>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6"/>
      <w:numFmt w:val="bullet"/>
      <w:lvlText w:val=""/>
      <w:lvlJc w:val="left"/>
      <w:pPr>
        <w:ind w:left="360" w:hanging="360"/>
      </w:pPr>
      <w:rPr>
        <w:rFonts w:ascii="Symbol" w:eastAsia="Calibri" w:hAnsi="Symbol" w:cs="Times New Roman" w:hint="default"/>
      </w:rPr>
    </w:lvl>
    <w:lvl w:ilvl="3">
      <w:start w:val="1"/>
      <w:numFmt w:val="decimal"/>
      <w:lvlText w:val="%1.%2.%3.%4"/>
      <w:lvlJc w:val="left"/>
      <w:pPr>
        <w:ind w:left="720" w:hanging="720"/>
      </w:pPr>
      <w:rPr>
        <w:rFonts w:hint="default"/>
      </w:rPr>
    </w:lvl>
    <w:lvl w:ilvl="4">
      <w:start w:val="1"/>
      <w:numFmt w:val="lowerLetter"/>
      <w:lvlText w:val="%5)"/>
      <w:lvlJc w:val="left"/>
      <w:pPr>
        <w:ind w:left="360" w:hanging="360"/>
      </w:p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1362CD"/>
    <w:multiLevelType w:val="hybridMultilevel"/>
    <w:tmpl w:val="350098BE"/>
    <w:lvl w:ilvl="0" w:tplc="94E00086">
      <w:start w:val="6"/>
      <w:numFmt w:val="bullet"/>
      <w:lvlText w:val=""/>
      <w:lvlJc w:val="left"/>
      <w:pPr>
        <w:ind w:left="1713" w:hanging="360"/>
      </w:pPr>
      <w:rPr>
        <w:rFonts w:ascii="Symbol" w:eastAsia="Calibri" w:hAnsi="Symbol" w:cs="Times New Roman" w:hint="default"/>
      </w:rPr>
    </w:lvl>
    <w:lvl w:ilvl="1" w:tplc="0C070003" w:tentative="1">
      <w:start w:val="1"/>
      <w:numFmt w:val="bullet"/>
      <w:lvlText w:val="o"/>
      <w:lvlJc w:val="left"/>
      <w:pPr>
        <w:ind w:left="2433" w:hanging="360"/>
      </w:pPr>
      <w:rPr>
        <w:rFonts w:ascii="Courier New" w:hAnsi="Courier New" w:cs="Courier New" w:hint="default"/>
      </w:rPr>
    </w:lvl>
    <w:lvl w:ilvl="2" w:tplc="0C070005" w:tentative="1">
      <w:start w:val="1"/>
      <w:numFmt w:val="bullet"/>
      <w:lvlText w:val=""/>
      <w:lvlJc w:val="left"/>
      <w:pPr>
        <w:ind w:left="3153" w:hanging="360"/>
      </w:pPr>
      <w:rPr>
        <w:rFonts w:ascii="Wingdings" w:hAnsi="Wingdings" w:hint="default"/>
      </w:rPr>
    </w:lvl>
    <w:lvl w:ilvl="3" w:tplc="0C070001" w:tentative="1">
      <w:start w:val="1"/>
      <w:numFmt w:val="bullet"/>
      <w:lvlText w:val=""/>
      <w:lvlJc w:val="left"/>
      <w:pPr>
        <w:ind w:left="3873" w:hanging="360"/>
      </w:pPr>
      <w:rPr>
        <w:rFonts w:ascii="Symbol" w:hAnsi="Symbol" w:hint="default"/>
      </w:rPr>
    </w:lvl>
    <w:lvl w:ilvl="4" w:tplc="0C070003" w:tentative="1">
      <w:start w:val="1"/>
      <w:numFmt w:val="bullet"/>
      <w:lvlText w:val="o"/>
      <w:lvlJc w:val="left"/>
      <w:pPr>
        <w:ind w:left="4593" w:hanging="360"/>
      </w:pPr>
      <w:rPr>
        <w:rFonts w:ascii="Courier New" w:hAnsi="Courier New" w:cs="Courier New" w:hint="default"/>
      </w:rPr>
    </w:lvl>
    <w:lvl w:ilvl="5" w:tplc="0C070005" w:tentative="1">
      <w:start w:val="1"/>
      <w:numFmt w:val="bullet"/>
      <w:lvlText w:val=""/>
      <w:lvlJc w:val="left"/>
      <w:pPr>
        <w:ind w:left="5313" w:hanging="360"/>
      </w:pPr>
      <w:rPr>
        <w:rFonts w:ascii="Wingdings" w:hAnsi="Wingdings" w:hint="default"/>
      </w:rPr>
    </w:lvl>
    <w:lvl w:ilvl="6" w:tplc="0C070001" w:tentative="1">
      <w:start w:val="1"/>
      <w:numFmt w:val="bullet"/>
      <w:lvlText w:val=""/>
      <w:lvlJc w:val="left"/>
      <w:pPr>
        <w:ind w:left="6033" w:hanging="360"/>
      </w:pPr>
      <w:rPr>
        <w:rFonts w:ascii="Symbol" w:hAnsi="Symbol" w:hint="default"/>
      </w:rPr>
    </w:lvl>
    <w:lvl w:ilvl="7" w:tplc="0C070003" w:tentative="1">
      <w:start w:val="1"/>
      <w:numFmt w:val="bullet"/>
      <w:lvlText w:val="o"/>
      <w:lvlJc w:val="left"/>
      <w:pPr>
        <w:ind w:left="6753" w:hanging="360"/>
      </w:pPr>
      <w:rPr>
        <w:rFonts w:ascii="Courier New" w:hAnsi="Courier New" w:cs="Courier New" w:hint="default"/>
      </w:rPr>
    </w:lvl>
    <w:lvl w:ilvl="8" w:tplc="0C070005" w:tentative="1">
      <w:start w:val="1"/>
      <w:numFmt w:val="bullet"/>
      <w:lvlText w:val=""/>
      <w:lvlJc w:val="left"/>
      <w:pPr>
        <w:ind w:left="7473" w:hanging="360"/>
      </w:pPr>
      <w:rPr>
        <w:rFonts w:ascii="Wingdings" w:hAnsi="Wingdings" w:hint="default"/>
      </w:rPr>
    </w:lvl>
  </w:abstractNum>
  <w:num w:numId="1" w16cid:durableId="2139952669">
    <w:abstractNumId w:val="19"/>
  </w:num>
  <w:num w:numId="2" w16cid:durableId="1880896605">
    <w:abstractNumId w:val="15"/>
  </w:num>
  <w:num w:numId="3" w16cid:durableId="285546574">
    <w:abstractNumId w:val="8"/>
  </w:num>
  <w:num w:numId="4" w16cid:durableId="901595690">
    <w:abstractNumId w:val="4"/>
  </w:num>
  <w:num w:numId="5" w16cid:durableId="1394498271">
    <w:abstractNumId w:val="20"/>
  </w:num>
  <w:num w:numId="6" w16cid:durableId="1997145559">
    <w:abstractNumId w:val="11"/>
  </w:num>
  <w:num w:numId="7" w16cid:durableId="1641105936">
    <w:abstractNumId w:val="22"/>
  </w:num>
  <w:num w:numId="8" w16cid:durableId="68428332">
    <w:abstractNumId w:val="21"/>
  </w:num>
  <w:num w:numId="9" w16cid:durableId="1795755717">
    <w:abstractNumId w:val="17"/>
  </w:num>
  <w:num w:numId="10" w16cid:durableId="1354841915">
    <w:abstractNumId w:val="0"/>
  </w:num>
  <w:num w:numId="11" w16cid:durableId="999769645">
    <w:abstractNumId w:val="1"/>
  </w:num>
  <w:num w:numId="12" w16cid:durableId="1363556474">
    <w:abstractNumId w:val="2"/>
  </w:num>
  <w:num w:numId="13" w16cid:durableId="781460903">
    <w:abstractNumId w:val="10"/>
  </w:num>
  <w:num w:numId="14" w16cid:durableId="59132774">
    <w:abstractNumId w:val="24"/>
  </w:num>
  <w:num w:numId="15" w16cid:durableId="420302189">
    <w:abstractNumId w:val="26"/>
  </w:num>
  <w:num w:numId="16" w16cid:durableId="798380644">
    <w:abstractNumId w:val="9"/>
  </w:num>
  <w:num w:numId="17" w16cid:durableId="1731806545">
    <w:abstractNumId w:val="7"/>
  </w:num>
  <w:num w:numId="18" w16cid:durableId="1961835242">
    <w:abstractNumId w:val="18"/>
  </w:num>
  <w:num w:numId="19" w16cid:durableId="154035898">
    <w:abstractNumId w:val="5"/>
  </w:num>
  <w:num w:numId="20" w16cid:durableId="1333726494">
    <w:abstractNumId w:val="29"/>
  </w:num>
  <w:num w:numId="21" w16cid:durableId="2098212871">
    <w:abstractNumId w:val="25"/>
  </w:num>
  <w:num w:numId="22" w16cid:durableId="106849811">
    <w:abstractNumId w:val="6"/>
  </w:num>
  <w:num w:numId="23" w16cid:durableId="975255807">
    <w:abstractNumId w:val="28"/>
  </w:num>
  <w:num w:numId="24" w16cid:durableId="608506480">
    <w:abstractNumId w:val="16"/>
  </w:num>
  <w:num w:numId="25" w16cid:durableId="1675568439">
    <w:abstractNumId w:val="14"/>
  </w:num>
  <w:num w:numId="26" w16cid:durableId="1785464255">
    <w:abstractNumId w:val="13"/>
  </w:num>
  <w:num w:numId="27" w16cid:durableId="2129202966">
    <w:abstractNumId w:val="12"/>
  </w:num>
  <w:num w:numId="28" w16cid:durableId="1541362325">
    <w:abstractNumId w:val="23"/>
  </w:num>
  <w:num w:numId="29" w16cid:durableId="1508709340">
    <w:abstractNumId w:val="31"/>
  </w:num>
  <w:num w:numId="30" w16cid:durableId="879367544">
    <w:abstractNumId w:val="30"/>
  </w:num>
  <w:num w:numId="31" w16cid:durableId="1806461092">
    <w:abstractNumId w:val="3"/>
  </w:num>
  <w:num w:numId="32" w16cid:durableId="74445546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C3"/>
    <w:rsid w:val="0013113E"/>
    <w:rsid w:val="00132368"/>
    <w:rsid w:val="00146E27"/>
    <w:rsid w:val="001537CF"/>
    <w:rsid w:val="001A7E90"/>
    <w:rsid w:val="002D13E2"/>
    <w:rsid w:val="002D2FA0"/>
    <w:rsid w:val="003514D7"/>
    <w:rsid w:val="0039451F"/>
    <w:rsid w:val="004011A0"/>
    <w:rsid w:val="00494AC3"/>
    <w:rsid w:val="00515904"/>
    <w:rsid w:val="005254A8"/>
    <w:rsid w:val="00580C0B"/>
    <w:rsid w:val="00583013"/>
    <w:rsid w:val="005B15B4"/>
    <w:rsid w:val="005F4641"/>
    <w:rsid w:val="0061225F"/>
    <w:rsid w:val="00796DB3"/>
    <w:rsid w:val="007D1A58"/>
    <w:rsid w:val="00824392"/>
    <w:rsid w:val="00897CFE"/>
    <w:rsid w:val="008A7EA8"/>
    <w:rsid w:val="008B534A"/>
    <w:rsid w:val="008B5DCC"/>
    <w:rsid w:val="008C04A0"/>
    <w:rsid w:val="008C0D49"/>
    <w:rsid w:val="008E5E97"/>
    <w:rsid w:val="0090682E"/>
    <w:rsid w:val="009913B8"/>
    <w:rsid w:val="009B3D2F"/>
    <w:rsid w:val="009F006B"/>
    <w:rsid w:val="00A46EE0"/>
    <w:rsid w:val="00A50039"/>
    <w:rsid w:val="00AD06FB"/>
    <w:rsid w:val="00AD64A4"/>
    <w:rsid w:val="00AD6674"/>
    <w:rsid w:val="00AE31B7"/>
    <w:rsid w:val="00B51BEC"/>
    <w:rsid w:val="00B9646B"/>
    <w:rsid w:val="00C35A10"/>
    <w:rsid w:val="00C95E24"/>
    <w:rsid w:val="00CE113E"/>
    <w:rsid w:val="00CE3E77"/>
    <w:rsid w:val="00D20AD0"/>
    <w:rsid w:val="00D23DFE"/>
    <w:rsid w:val="00DF4927"/>
    <w:rsid w:val="00EB0DF2"/>
    <w:rsid w:val="00EC52C0"/>
    <w:rsid w:val="00ED2BBF"/>
    <w:rsid w:val="00F02C9D"/>
    <w:rsid w:val="00F24EA9"/>
    <w:rsid w:val="00F27B10"/>
    <w:rsid w:val="00F53896"/>
    <w:rsid w:val="00FB18F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0C4F0"/>
  <w15:chartTrackingRefBased/>
  <w15:docId w15:val="{3CD8A2A3-CE42-4E80-8EEE-2C348795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94A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494A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494AC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494AC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94AC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94AC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94AC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94AC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94AC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4AC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494AC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494AC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494AC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4AC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4AC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4AC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4AC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4AC3"/>
    <w:rPr>
      <w:rFonts w:eastAsiaTheme="majorEastAsia" w:cstheme="majorBidi"/>
      <w:color w:val="272727" w:themeColor="text1" w:themeTint="D8"/>
    </w:rPr>
  </w:style>
  <w:style w:type="paragraph" w:styleId="Titel">
    <w:name w:val="Title"/>
    <w:basedOn w:val="Standard"/>
    <w:next w:val="Standard"/>
    <w:link w:val="TitelZchn"/>
    <w:uiPriority w:val="10"/>
    <w:qFormat/>
    <w:rsid w:val="00494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4AC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4AC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94AC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4AC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94AC3"/>
    <w:rPr>
      <w:i/>
      <w:iCs/>
      <w:color w:val="404040" w:themeColor="text1" w:themeTint="BF"/>
    </w:rPr>
  </w:style>
  <w:style w:type="paragraph" w:styleId="Listenabsatz">
    <w:name w:val="List Paragraph"/>
    <w:basedOn w:val="Standard"/>
    <w:uiPriority w:val="34"/>
    <w:qFormat/>
    <w:rsid w:val="00494AC3"/>
    <w:pPr>
      <w:ind w:left="720"/>
      <w:contextualSpacing/>
    </w:pPr>
  </w:style>
  <w:style w:type="character" w:styleId="IntensiveHervorhebung">
    <w:name w:val="Intense Emphasis"/>
    <w:basedOn w:val="Absatz-Standardschriftart"/>
    <w:uiPriority w:val="21"/>
    <w:qFormat/>
    <w:rsid w:val="00494AC3"/>
    <w:rPr>
      <w:i/>
      <w:iCs/>
      <w:color w:val="0F4761" w:themeColor="accent1" w:themeShade="BF"/>
    </w:rPr>
  </w:style>
  <w:style w:type="paragraph" w:styleId="IntensivesZitat">
    <w:name w:val="Intense Quote"/>
    <w:basedOn w:val="Standard"/>
    <w:next w:val="Standard"/>
    <w:link w:val="IntensivesZitatZchn"/>
    <w:uiPriority w:val="30"/>
    <w:qFormat/>
    <w:rsid w:val="00494A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94AC3"/>
    <w:rPr>
      <w:i/>
      <w:iCs/>
      <w:color w:val="0F4761" w:themeColor="accent1" w:themeShade="BF"/>
    </w:rPr>
  </w:style>
  <w:style w:type="character" w:styleId="IntensiverVerweis">
    <w:name w:val="Intense Reference"/>
    <w:basedOn w:val="Absatz-Standardschriftart"/>
    <w:uiPriority w:val="32"/>
    <w:qFormat/>
    <w:rsid w:val="00494AC3"/>
    <w:rPr>
      <w:b/>
      <w:bCs/>
      <w:smallCaps/>
      <w:color w:val="0F4761" w:themeColor="accent1" w:themeShade="BF"/>
      <w:spacing w:val="5"/>
    </w:rPr>
  </w:style>
  <w:style w:type="character" w:styleId="Hyperlink">
    <w:name w:val="Hyperlink"/>
    <w:basedOn w:val="Absatz-Standardschriftart"/>
    <w:uiPriority w:val="99"/>
    <w:unhideWhenUsed/>
    <w:rsid w:val="00494AC3"/>
    <w:rPr>
      <w:color w:val="467886" w:themeColor="hyperlink"/>
      <w:u w:val="single"/>
    </w:rPr>
  </w:style>
  <w:style w:type="character" w:styleId="NichtaufgelsteErwhnung">
    <w:name w:val="Unresolved Mention"/>
    <w:basedOn w:val="Absatz-Standardschriftart"/>
    <w:uiPriority w:val="99"/>
    <w:semiHidden/>
    <w:unhideWhenUsed/>
    <w:rsid w:val="00494AC3"/>
    <w:rPr>
      <w:color w:val="605E5C"/>
      <w:shd w:val="clear" w:color="auto" w:fill="E1DFDD"/>
    </w:rPr>
  </w:style>
  <w:style w:type="paragraph" w:styleId="Endnotentext">
    <w:name w:val="endnote text"/>
    <w:basedOn w:val="Standard"/>
    <w:link w:val="EndnotentextZchn"/>
    <w:uiPriority w:val="99"/>
    <w:unhideWhenUsed/>
    <w:rsid w:val="00494AC3"/>
    <w:pPr>
      <w:spacing w:after="0" w:line="240" w:lineRule="auto"/>
    </w:pPr>
    <w:rPr>
      <w:rFonts w:eastAsiaTheme="minorEastAsia"/>
      <w:sz w:val="20"/>
      <w:szCs w:val="20"/>
      <w:lang w:eastAsia="de-AT"/>
    </w:rPr>
  </w:style>
  <w:style w:type="character" w:customStyle="1" w:styleId="EndnotentextZchn">
    <w:name w:val="Endnotentext Zchn"/>
    <w:basedOn w:val="Absatz-Standardschriftart"/>
    <w:link w:val="Endnotentext"/>
    <w:uiPriority w:val="99"/>
    <w:rsid w:val="00494AC3"/>
    <w:rPr>
      <w:rFonts w:eastAsiaTheme="minorEastAsia"/>
      <w:sz w:val="20"/>
      <w:szCs w:val="20"/>
      <w:lang w:eastAsia="de-AT"/>
    </w:rPr>
  </w:style>
  <w:style w:type="character" w:styleId="Funotenzeichen">
    <w:name w:val="footnote reference"/>
    <w:basedOn w:val="Absatz-Standardschriftart"/>
    <w:uiPriority w:val="99"/>
    <w:unhideWhenUsed/>
    <w:rsid w:val="00494AC3"/>
    <w:rPr>
      <w:vertAlign w:val="superscript"/>
    </w:rPr>
  </w:style>
  <w:style w:type="paragraph" w:styleId="Funotentext">
    <w:name w:val="footnote text"/>
    <w:basedOn w:val="Standard"/>
    <w:link w:val="FunotentextZchn"/>
    <w:uiPriority w:val="99"/>
    <w:unhideWhenUsed/>
    <w:rsid w:val="00494AC3"/>
    <w:pPr>
      <w:widowControl w:val="0"/>
      <w:suppressAutoHyphens/>
      <w:spacing w:after="0" w:line="240" w:lineRule="auto"/>
    </w:pPr>
    <w:rPr>
      <w:rFonts w:eastAsia="SimSun" w:cs="Mangal"/>
      <w:kern w:val="1"/>
      <w:sz w:val="20"/>
      <w:szCs w:val="18"/>
      <w:lang w:eastAsia="zh-CN" w:bidi="hi-IN"/>
    </w:rPr>
  </w:style>
  <w:style w:type="character" w:customStyle="1" w:styleId="FunotentextZchn">
    <w:name w:val="Fußnotentext Zchn"/>
    <w:basedOn w:val="Absatz-Standardschriftart"/>
    <w:link w:val="Funotentext"/>
    <w:uiPriority w:val="99"/>
    <w:rsid w:val="00494AC3"/>
    <w:rPr>
      <w:rFonts w:eastAsia="SimSun" w:cs="Mangal"/>
      <w:kern w:val="1"/>
      <w:sz w:val="20"/>
      <w:szCs w:val="18"/>
      <w:lang w:eastAsia="zh-CN" w:bidi="hi-IN"/>
    </w:rPr>
  </w:style>
  <w:style w:type="paragraph" w:styleId="Inhaltsverzeichnisberschrift">
    <w:name w:val="TOC Heading"/>
    <w:basedOn w:val="berschrift1"/>
    <w:next w:val="Standard"/>
    <w:uiPriority w:val="39"/>
    <w:unhideWhenUsed/>
    <w:qFormat/>
    <w:rsid w:val="00146E27"/>
    <w:pPr>
      <w:spacing w:before="240" w:after="0"/>
      <w:outlineLvl w:val="9"/>
    </w:pPr>
    <w:rPr>
      <w:sz w:val="32"/>
      <w:szCs w:val="32"/>
      <w:lang w:eastAsia="de-AT"/>
    </w:rPr>
  </w:style>
  <w:style w:type="paragraph" w:styleId="Verzeichnis1">
    <w:name w:val="toc 1"/>
    <w:basedOn w:val="Standard"/>
    <w:next w:val="Standard"/>
    <w:autoRedefine/>
    <w:uiPriority w:val="39"/>
    <w:unhideWhenUsed/>
    <w:rsid w:val="00146E27"/>
    <w:pPr>
      <w:spacing w:after="100"/>
    </w:pPr>
  </w:style>
  <w:style w:type="paragraph" w:styleId="Verzeichnis2">
    <w:name w:val="toc 2"/>
    <w:basedOn w:val="Standard"/>
    <w:next w:val="Standard"/>
    <w:autoRedefine/>
    <w:uiPriority w:val="39"/>
    <w:unhideWhenUsed/>
    <w:rsid w:val="00146E27"/>
    <w:pPr>
      <w:spacing w:after="100"/>
      <w:ind w:left="220"/>
    </w:pPr>
  </w:style>
  <w:style w:type="paragraph" w:styleId="Verzeichnis3">
    <w:name w:val="toc 3"/>
    <w:basedOn w:val="Standard"/>
    <w:next w:val="Standard"/>
    <w:autoRedefine/>
    <w:uiPriority w:val="39"/>
    <w:unhideWhenUsed/>
    <w:rsid w:val="00146E27"/>
    <w:pPr>
      <w:spacing w:after="100"/>
      <w:ind w:left="440"/>
    </w:pPr>
  </w:style>
  <w:style w:type="character" w:styleId="Hervorhebung">
    <w:name w:val="Emphasis"/>
    <w:basedOn w:val="Absatz-Standardschriftart"/>
    <w:uiPriority w:val="20"/>
    <w:qFormat/>
    <w:rsid w:val="00ED2BBF"/>
    <w:rPr>
      <w:i/>
      <w:iCs/>
    </w:rPr>
  </w:style>
  <w:style w:type="table" w:styleId="Tabellenraster">
    <w:name w:val="Table Grid"/>
    <w:basedOn w:val="NormaleTabelle"/>
    <w:uiPriority w:val="39"/>
    <w:rsid w:val="00D23DF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D13E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D13E2"/>
  </w:style>
  <w:style w:type="paragraph" w:styleId="Fuzeile">
    <w:name w:val="footer"/>
    <w:basedOn w:val="Standard"/>
    <w:link w:val="FuzeileZchn"/>
    <w:uiPriority w:val="99"/>
    <w:unhideWhenUsed/>
    <w:rsid w:val="002D13E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D1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meinde@graen.gv.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g-graen@tsn.at" TargetMode="External"/><Relationship Id="rId4" Type="http://schemas.openxmlformats.org/officeDocument/2006/relationships/settings" Target="settings.xml"/><Relationship Id="rId9" Type="http://schemas.openxmlformats.org/officeDocument/2006/relationships/hyperlink" Target="mailto:kg-graen@tsn.at"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53030-017A-4877-BD51-3931C73FC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6739</Words>
  <Characters>42461</Characters>
  <Application>Microsoft Office Word</Application>
  <DocSecurity>0</DocSecurity>
  <Lines>353</Lines>
  <Paragraphs>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Lausecker Nina, SchülerIn</dc:creator>
  <cp:keywords/>
  <dc:description/>
  <cp:lastModifiedBy>Verena Rädler</cp:lastModifiedBy>
  <cp:revision>2</cp:revision>
  <dcterms:created xsi:type="dcterms:W3CDTF">2026-08-30T06:48:00Z</dcterms:created>
  <dcterms:modified xsi:type="dcterms:W3CDTF">2026-08-30T06:48:00Z</dcterms:modified>
</cp:coreProperties>
</file>